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34" w:rsidRDefault="00F15D34">
      <w:pPr>
        <w:pStyle w:val="ConsPlusTitlePage"/>
      </w:pPr>
      <w:r>
        <w:t xml:space="preserve">Документ предоставлен </w:t>
      </w:r>
      <w:hyperlink r:id="rId4" w:history="1">
        <w:r>
          <w:rPr>
            <w:color w:val="0000FF"/>
          </w:rPr>
          <w:t>КонсультантПлюс</w:t>
        </w:r>
      </w:hyperlink>
      <w:r>
        <w:br/>
      </w:r>
    </w:p>
    <w:p w:rsidR="00F15D34" w:rsidRDefault="00F15D34">
      <w:pPr>
        <w:pStyle w:val="ConsPlusNormal"/>
        <w:outlineLvl w:val="0"/>
      </w:pPr>
    </w:p>
    <w:p w:rsidR="00F15D34" w:rsidRDefault="00F15D34">
      <w:pPr>
        <w:pStyle w:val="ConsPlusTitle"/>
        <w:jc w:val="center"/>
      </w:pPr>
      <w:r>
        <w:t>АДМИНИСТРАЦИЯ СТАРООСКОЛЬСКОГО ГОРОДСКОГО ОКРУГА</w:t>
      </w:r>
    </w:p>
    <w:p w:rsidR="00F15D34" w:rsidRDefault="00F15D34">
      <w:pPr>
        <w:pStyle w:val="ConsPlusTitle"/>
        <w:jc w:val="center"/>
      </w:pPr>
      <w:r>
        <w:t>БЕЛГОРОДСКОЙ ОБЛАСТИ</w:t>
      </w:r>
    </w:p>
    <w:p w:rsidR="00F15D34" w:rsidRDefault="00F15D34">
      <w:pPr>
        <w:pStyle w:val="ConsPlusTitle"/>
        <w:jc w:val="center"/>
      </w:pPr>
    </w:p>
    <w:p w:rsidR="00F15D34" w:rsidRDefault="00F15D34">
      <w:pPr>
        <w:pStyle w:val="ConsPlusTitle"/>
        <w:jc w:val="center"/>
      </w:pPr>
      <w:r>
        <w:t>ПОСТАНОВЛЕНИЕ</w:t>
      </w:r>
    </w:p>
    <w:p w:rsidR="00F15D34" w:rsidRDefault="00F15D34">
      <w:pPr>
        <w:pStyle w:val="ConsPlusTitle"/>
        <w:jc w:val="center"/>
      </w:pPr>
      <w:r>
        <w:t>от 21 марта 2018 г. N 439</w:t>
      </w:r>
    </w:p>
    <w:p w:rsidR="00F15D34" w:rsidRDefault="00F15D34">
      <w:pPr>
        <w:pStyle w:val="ConsPlusTitle"/>
        <w:jc w:val="center"/>
      </w:pPr>
    </w:p>
    <w:p w:rsidR="00F15D34" w:rsidRDefault="00F15D34">
      <w:pPr>
        <w:pStyle w:val="ConsPlusTitle"/>
        <w:jc w:val="center"/>
      </w:pPr>
      <w:r>
        <w:t>О МЕРАХ ПО РЕАЛИЗАЦИИ РЕШЕНИЯ СОВЕТА ДЕПУТАТОВ</w:t>
      </w:r>
    </w:p>
    <w:p w:rsidR="00F15D34" w:rsidRDefault="00F15D34">
      <w:pPr>
        <w:pStyle w:val="ConsPlusTitle"/>
        <w:jc w:val="center"/>
      </w:pPr>
      <w:r>
        <w:t>СТАРООСКОЛЬСКОГО ГОРОДСКОГО ОКРУГА ОТ 22 ДЕКАБРЯ 2017 ГОДА</w:t>
      </w:r>
    </w:p>
    <w:p w:rsidR="00F15D34" w:rsidRDefault="00F15D34">
      <w:pPr>
        <w:pStyle w:val="ConsPlusTitle"/>
        <w:jc w:val="center"/>
      </w:pPr>
      <w:r>
        <w:t>N 42 "О БЮДЖЕТЕ СТАРООСКОЛЬСКОГО ГОРОДСКОГО ОКРУГА</w:t>
      </w:r>
    </w:p>
    <w:p w:rsidR="00F15D34" w:rsidRDefault="00F15D34">
      <w:pPr>
        <w:pStyle w:val="ConsPlusTitle"/>
        <w:jc w:val="center"/>
      </w:pPr>
      <w:r>
        <w:t>НА 2018 ГОД И НА ПЛАНОВЫЙ ПЕРИОД 2019</w:t>
      </w:r>
      <w:proofErr w:type="gramStart"/>
      <w:r>
        <w:t xml:space="preserve"> И</w:t>
      </w:r>
      <w:proofErr w:type="gramEnd"/>
      <w:r>
        <w:t xml:space="preserve"> 2020 ГОДОВ"</w:t>
      </w:r>
    </w:p>
    <w:p w:rsidR="00F15D34" w:rsidRDefault="00F15D34">
      <w:pPr>
        <w:pStyle w:val="ConsPlusNormal"/>
        <w:ind w:firstLine="540"/>
        <w:jc w:val="both"/>
      </w:pPr>
    </w:p>
    <w:p w:rsidR="00F15D34" w:rsidRDefault="00F15D34">
      <w:pPr>
        <w:pStyle w:val="ConsPlusNormal"/>
        <w:ind w:firstLine="540"/>
        <w:jc w:val="both"/>
      </w:pPr>
      <w:proofErr w:type="gramStart"/>
      <w:r>
        <w:t xml:space="preserve">В соответствии с </w:t>
      </w:r>
      <w:hyperlink r:id="rId5" w:history="1">
        <w:r>
          <w:rPr>
            <w:color w:val="0000FF"/>
          </w:rPr>
          <w:t>постановлением</w:t>
        </w:r>
      </w:hyperlink>
      <w:r>
        <w:t xml:space="preserve"> Правительства Белгородской области от 12 февраля 2018 года N 41-пп "О мерах по реализации закона Белгородской области от 18 декабря 2017 года N 211 "Об областном бюджете на 2018 год и на плановый период 2019 и 2020 годов", </w:t>
      </w:r>
      <w:hyperlink r:id="rId6" w:history="1">
        <w:r>
          <w:rPr>
            <w:color w:val="0000FF"/>
          </w:rPr>
          <w:t>решением</w:t>
        </w:r>
      </w:hyperlink>
      <w:r>
        <w:t xml:space="preserve"> Совета депутатов Старооскольского городского округа от 22 декабря 2017 года N 42 "О бюджете Старооскольского городского округа</w:t>
      </w:r>
      <w:proofErr w:type="gramEnd"/>
      <w:r>
        <w:t xml:space="preserve"> на 2018 год и на плановый период 2019 и 2020 годов", на основании </w:t>
      </w:r>
      <w:hyperlink r:id="rId7" w:history="1">
        <w:r>
          <w:rPr>
            <w:color w:val="0000FF"/>
          </w:rPr>
          <w:t>Устава</w:t>
        </w:r>
      </w:hyperlink>
      <w:r>
        <w:t xml:space="preserve"> Старооскольского городского округа Белгородской области администрация городского округа постановляет:</w:t>
      </w:r>
    </w:p>
    <w:p w:rsidR="00F15D34" w:rsidRDefault="00F15D34">
      <w:pPr>
        <w:pStyle w:val="ConsPlusNormal"/>
        <w:ind w:firstLine="540"/>
        <w:jc w:val="both"/>
      </w:pPr>
    </w:p>
    <w:p w:rsidR="00F15D34" w:rsidRDefault="00F15D34">
      <w:pPr>
        <w:pStyle w:val="ConsPlusNormal"/>
        <w:ind w:firstLine="540"/>
        <w:jc w:val="both"/>
      </w:pPr>
      <w:r>
        <w:t>1. Принять к исполнению бюджет Старооскольского городского округа на 2018 год и на плановый период 2019 и 2020 годов.</w:t>
      </w:r>
    </w:p>
    <w:p w:rsidR="00F15D34" w:rsidRDefault="00F15D34">
      <w:pPr>
        <w:pStyle w:val="ConsPlusNormal"/>
        <w:ind w:firstLine="540"/>
        <w:jc w:val="both"/>
      </w:pPr>
    </w:p>
    <w:p w:rsidR="00F15D34" w:rsidRDefault="00F15D34">
      <w:pPr>
        <w:pStyle w:val="ConsPlusNormal"/>
        <w:ind w:firstLine="540"/>
        <w:jc w:val="both"/>
      </w:pPr>
      <w:r>
        <w:t>2. Департаменту финансов и бюджетной политики администрации Старооскольского городского округа в целях обеспечения в 2018 - 2020 годах бюджетных назначений по налоговым и неналоговым доходам бюджета Старооскольского городского округа и изыскания дополнительных доходных источников:</w:t>
      </w:r>
    </w:p>
    <w:p w:rsidR="00F15D34" w:rsidRDefault="00F15D34">
      <w:pPr>
        <w:pStyle w:val="ConsPlusNormal"/>
        <w:spacing w:before="220"/>
        <w:ind w:firstLine="540"/>
        <w:jc w:val="both"/>
      </w:pPr>
      <w:r>
        <w:t xml:space="preserve">а) осуществлять </w:t>
      </w:r>
      <w:proofErr w:type="gramStart"/>
      <w:r>
        <w:t>контроль за</w:t>
      </w:r>
      <w:proofErr w:type="gramEnd"/>
      <w:r>
        <w:t xml:space="preserve"> деятельностью рабочих групп, созданных с участием главных администраторов доходов бюджета Старооскольского городского округа, органов администрации Старооскольского городского округа в целях получения дополнительных доходных источников для сокращения дефицита бюджета Старооскольского городского округа и обеспечения его сбалансированности;</w:t>
      </w:r>
    </w:p>
    <w:p w:rsidR="00F15D34" w:rsidRDefault="00F15D34">
      <w:pPr>
        <w:pStyle w:val="ConsPlusNormal"/>
        <w:spacing w:before="220"/>
        <w:ind w:firstLine="540"/>
        <w:jc w:val="both"/>
      </w:pPr>
      <w:r>
        <w:t>б) ежемесячно определять объем прогнозируемых поступлений на предстоящий месяц в бюджет Старооскольского городского округа и доводить его Межрайонной ИФНС России N 4 по Белгородской области;</w:t>
      </w:r>
    </w:p>
    <w:p w:rsidR="00F15D34" w:rsidRDefault="00F15D34">
      <w:pPr>
        <w:pStyle w:val="ConsPlusNormal"/>
        <w:spacing w:before="220"/>
        <w:ind w:firstLine="540"/>
        <w:jc w:val="both"/>
      </w:pPr>
      <w:r>
        <w:t>в) обеспечить систематическое проведение заседаний комиссии администрации Старооскольского городского округа по укреплению налоговой дисциплины, ликвидации задолженности по платежам в бюджет и мониторингу налоговой нагрузки субъектов малого и среднего предпринимательства, применяющих специальные налоговые режимы, по вопросам погашения задолженности по платежам в бюджет Старооскольского городского округа;</w:t>
      </w:r>
    </w:p>
    <w:p w:rsidR="00F15D34" w:rsidRDefault="00F15D34">
      <w:pPr>
        <w:pStyle w:val="ConsPlusNormal"/>
        <w:spacing w:before="220"/>
        <w:ind w:firstLine="540"/>
        <w:jc w:val="both"/>
      </w:pPr>
      <w:r>
        <w:t>г) проанализировать эффективность действующих ставок и льгот по местным налогам и неналоговым платежам и, при необходимости, внести соответствующие проекты решений в Совет депутатов Старооскольского городского округа;</w:t>
      </w:r>
    </w:p>
    <w:p w:rsidR="00F15D34" w:rsidRDefault="00F15D34">
      <w:pPr>
        <w:pStyle w:val="ConsPlusNormal"/>
        <w:spacing w:before="220"/>
        <w:ind w:firstLine="540"/>
        <w:jc w:val="both"/>
      </w:pPr>
      <w:proofErr w:type="gramStart"/>
      <w:r>
        <w:t xml:space="preserve">д) обеспечить координацию деятельности администраторов доходов - департамента имущественных и земельных отношений администрации Старооскольского городского округа, Межрайонной ИФНС России N 4 по Белгородской области по реализации мероприятий, направленных на увеличение доходов бюджета Старооскольского городского округа и предусматривающих обеспечение легализации доходов граждан, полноту декларирования </w:t>
      </w:r>
      <w:r>
        <w:lastRenderedPageBreak/>
        <w:t>полученных доходов, постановку на налоговый учет неучтенных объектов налогообложения, актуализацию налоговой базы по земельным и имущественным платежам, эффективность</w:t>
      </w:r>
      <w:proofErr w:type="gramEnd"/>
      <w:r>
        <w:t xml:space="preserve"> управления муниципальной собственностью и земельными ресурсами;</w:t>
      </w:r>
    </w:p>
    <w:p w:rsidR="00F15D34" w:rsidRDefault="00F15D34">
      <w:pPr>
        <w:pStyle w:val="ConsPlusNormal"/>
        <w:spacing w:before="220"/>
        <w:ind w:firstLine="540"/>
        <w:jc w:val="both"/>
      </w:pPr>
      <w:r>
        <w:t xml:space="preserve">е) осуществлять </w:t>
      </w:r>
      <w:proofErr w:type="gramStart"/>
      <w:r>
        <w:t>контроль за</w:t>
      </w:r>
      <w:proofErr w:type="gramEnd"/>
      <w:r>
        <w:t xml:space="preserve"> своевременным возвратом бюджетных кредитов, банковских кредитов, обеспеченных муниципальными гарантиями;</w:t>
      </w:r>
    </w:p>
    <w:p w:rsidR="00F15D34" w:rsidRDefault="00F15D34">
      <w:pPr>
        <w:pStyle w:val="ConsPlusNormal"/>
        <w:spacing w:before="220"/>
        <w:ind w:firstLine="540"/>
        <w:jc w:val="both"/>
      </w:pPr>
      <w:r>
        <w:t xml:space="preserve">ж) обеспечивать </w:t>
      </w:r>
      <w:proofErr w:type="gramStart"/>
      <w:r>
        <w:t>контроль за</w:t>
      </w:r>
      <w:proofErr w:type="gramEnd"/>
      <w:r>
        <w:t xml:space="preserve"> состоянием задолженности по налоговым и неналоговым платежам в бюджет Старооскольского городского округа и совместно с администраторами доходов принимать меры по ее сокращению.</w:t>
      </w:r>
    </w:p>
    <w:p w:rsidR="00F15D34" w:rsidRDefault="00F15D34">
      <w:pPr>
        <w:pStyle w:val="ConsPlusNormal"/>
        <w:ind w:firstLine="540"/>
        <w:jc w:val="both"/>
      </w:pPr>
    </w:p>
    <w:p w:rsidR="00F15D34" w:rsidRDefault="00F15D34">
      <w:pPr>
        <w:pStyle w:val="ConsPlusNormal"/>
        <w:ind w:firstLine="540"/>
        <w:jc w:val="both"/>
      </w:pPr>
      <w:r>
        <w:t>3. Департаменту по экономическому развитию администрации Старооскольского городского округа:</w:t>
      </w:r>
    </w:p>
    <w:p w:rsidR="00F15D34" w:rsidRDefault="00F15D34">
      <w:pPr>
        <w:pStyle w:val="ConsPlusNormal"/>
        <w:spacing w:before="220"/>
        <w:ind w:firstLine="540"/>
        <w:jc w:val="both"/>
      </w:pPr>
      <w:r>
        <w:t>а) продолжить работу по развитию налогового потенциала Старооскольского городского округа за счет привлечения инвестиций, создания новых производств и дополнительных рабочих мест, повышения уровня заработной платы, обеспечения занятости трудоспособного населения;</w:t>
      </w:r>
    </w:p>
    <w:p w:rsidR="00F15D34" w:rsidRDefault="00F15D34">
      <w:pPr>
        <w:pStyle w:val="ConsPlusNormal"/>
        <w:spacing w:before="220"/>
        <w:ind w:firstLine="540"/>
        <w:jc w:val="both"/>
      </w:pPr>
      <w:r>
        <w:t>б) осуществлять мониторинг налоговой нагрузки по организациям и индивидуальным предпринимателям, применяющим специальные режимы налогообложения, при выявлении фактов значительного снижения налоговой нагрузки в сравнении с установленным нормативом анализировать причины снижения и принимать меры по росту налоговых платежей в бюджет Старооскольского городского округа;</w:t>
      </w:r>
    </w:p>
    <w:p w:rsidR="00F15D34" w:rsidRDefault="00F15D34">
      <w:pPr>
        <w:pStyle w:val="ConsPlusNormal"/>
        <w:spacing w:before="220"/>
        <w:ind w:firstLine="540"/>
        <w:jc w:val="both"/>
      </w:pPr>
      <w:r>
        <w:t>в) совместно с Межрайонной ИФНС России N 4 по Белгородской области повышать результативность работы по легализации доходов граждан и ликвидации выплат работодателями "теневой" заработной платы с целью обеспечения дополнительных поступлений налога на доходы физических лиц и отчислений во внебюджетные фонды.</w:t>
      </w:r>
    </w:p>
    <w:p w:rsidR="00F15D34" w:rsidRDefault="00F15D34">
      <w:pPr>
        <w:pStyle w:val="ConsPlusNormal"/>
        <w:ind w:firstLine="540"/>
        <w:jc w:val="both"/>
      </w:pPr>
    </w:p>
    <w:p w:rsidR="00F15D34" w:rsidRDefault="00F15D34">
      <w:pPr>
        <w:pStyle w:val="ConsPlusNormal"/>
        <w:ind w:firstLine="540"/>
        <w:jc w:val="both"/>
      </w:pPr>
      <w:r>
        <w:t>4. Главным администраторам (администраторам) доходов и источников финансирования дефицита бюджета Старооскольского городского округа:</w:t>
      </w:r>
    </w:p>
    <w:p w:rsidR="00F15D34" w:rsidRDefault="00F15D34">
      <w:pPr>
        <w:pStyle w:val="ConsPlusNormal"/>
        <w:spacing w:before="220"/>
        <w:ind w:firstLine="540"/>
        <w:jc w:val="both"/>
      </w:pPr>
      <w:r>
        <w:t>а) обеспечить поступление в бюджет Старооскольского городского округа в запланированных объемах налогов, сборов и других обязательных платежей, принять меры по повышению качества администрирования доходов, сокращению задолженности по их уплате, в том числе за счет активизации претензионно-исковой работы, и недопущению возникновения задолженности по текущим платежам;</w:t>
      </w:r>
    </w:p>
    <w:p w:rsidR="00F15D34" w:rsidRDefault="00F15D34">
      <w:pPr>
        <w:pStyle w:val="ConsPlusNormal"/>
        <w:spacing w:before="220"/>
        <w:ind w:firstLine="540"/>
        <w:jc w:val="both"/>
      </w:pPr>
      <w:r>
        <w:t>б) осуществлять реализацию мероприятий по дополнительному поступлению платежей в бюджет Старооскольского городского округа, обеспечивать их результативность;</w:t>
      </w:r>
    </w:p>
    <w:p w:rsidR="00F15D34" w:rsidRDefault="00F15D34">
      <w:pPr>
        <w:pStyle w:val="ConsPlusNormal"/>
        <w:spacing w:before="220"/>
        <w:ind w:firstLine="540"/>
        <w:jc w:val="both"/>
      </w:pPr>
      <w:r>
        <w:t>в) осуществлять постоянную работу с плательщиками налогов, сборов и других обязательных платежей по обеспечению своевременного и полного перечисления платежей в бюджет Старооскольского городского округа, правильности оформления платежных документов, своевременно уточнять принадлежность невыясненных поступлений;</w:t>
      </w:r>
    </w:p>
    <w:p w:rsidR="00F15D34" w:rsidRDefault="00F15D34">
      <w:pPr>
        <w:pStyle w:val="ConsPlusNormal"/>
        <w:spacing w:before="220"/>
        <w:ind w:firstLine="540"/>
        <w:jc w:val="both"/>
      </w:pPr>
      <w:r>
        <w:t xml:space="preserve">г) представлять департаменту финансов и бюджетной политики администрации Старооскольского городского округа прогноз поступления доходов бюджета по текущим платежам и в виде погашения задолженности, а также привлечения и погашения </w:t>
      </w:r>
      <w:proofErr w:type="gramStart"/>
      <w:r>
        <w:t>средств источников финансирования дефицита бюджета</w:t>
      </w:r>
      <w:proofErr w:type="gramEnd"/>
      <w:r>
        <w:t xml:space="preserve"> на предстоящий месяц в последний рабочий день каждого месяца;</w:t>
      </w:r>
    </w:p>
    <w:p w:rsidR="00F15D34" w:rsidRDefault="00F15D34">
      <w:pPr>
        <w:pStyle w:val="ConsPlusNormal"/>
        <w:spacing w:before="220"/>
        <w:ind w:firstLine="540"/>
        <w:jc w:val="both"/>
      </w:pPr>
      <w:proofErr w:type="gramStart"/>
      <w:r>
        <w:t>д) осуществлять работу по привлечению в бюджет Старооскольского городского округа средств из федерального и областного бюджетов для дополнительного финансирования приоритетных направлений социально-экономического развития Старооскольского городского округа.</w:t>
      </w:r>
      <w:proofErr w:type="gramEnd"/>
    </w:p>
    <w:p w:rsidR="00F15D34" w:rsidRDefault="00F15D34">
      <w:pPr>
        <w:pStyle w:val="ConsPlusNormal"/>
        <w:ind w:firstLine="540"/>
        <w:jc w:val="both"/>
      </w:pPr>
    </w:p>
    <w:p w:rsidR="00F15D34" w:rsidRDefault="00F15D34">
      <w:pPr>
        <w:pStyle w:val="ConsPlusNormal"/>
        <w:ind w:firstLine="540"/>
        <w:jc w:val="both"/>
      </w:pPr>
      <w:r>
        <w:t>5. Главным распорядителям (распорядителям), получателям средств бюджета Старооскольского городского округа:</w:t>
      </w:r>
    </w:p>
    <w:p w:rsidR="00F15D34" w:rsidRDefault="00F15D34">
      <w:pPr>
        <w:pStyle w:val="ConsPlusNormal"/>
        <w:spacing w:before="220"/>
        <w:ind w:firstLine="540"/>
        <w:jc w:val="both"/>
      </w:pPr>
      <w:proofErr w:type="gramStart"/>
      <w:r>
        <w:t>а) при финансировании расходных обязательств обеспечивать эффективное использование средств бюджета Старооскольского городского округа в течение текущего финансового года в соответствии с кассовым планом и лимитами бюджетных обязательств;</w:t>
      </w:r>
      <w:proofErr w:type="gramEnd"/>
    </w:p>
    <w:p w:rsidR="00F15D34" w:rsidRDefault="00F15D34">
      <w:pPr>
        <w:pStyle w:val="ConsPlusNormal"/>
        <w:spacing w:before="220"/>
        <w:ind w:firstLine="540"/>
        <w:jc w:val="both"/>
      </w:pPr>
      <w:r>
        <w:t>б) представлять в департамент финансов и бюджетной политики администрации Старооскольского городского округа аналитические материалы по исполнению бюджета Старооскольского городского округа в сроки, установленные департаментом финансов и бюджетной политики администрации Старооскольского городского округа;</w:t>
      </w:r>
    </w:p>
    <w:p w:rsidR="00F15D34" w:rsidRDefault="00F15D34">
      <w:pPr>
        <w:pStyle w:val="ConsPlusNormal"/>
        <w:spacing w:before="220"/>
        <w:ind w:firstLine="540"/>
        <w:jc w:val="both"/>
      </w:pPr>
      <w:r>
        <w:t>в) обеспечивать планомерное распределение и расходование выделяемых бюджетных ассигнований на исполнение публичных нормативных обязательств, реализацию муниципальных программ в области образования, культуры и социальной защиты населения;</w:t>
      </w:r>
    </w:p>
    <w:p w:rsidR="00F15D34" w:rsidRDefault="00F15D34">
      <w:pPr>
        <w:pStyle w:val="ConsPlusNormal"/>
        <w:spacing w:before="220"/>
        <w:ind w:firstLine="540"/>
        <w:jc w:val="both"/>
      </w:pPr>
      <w:r>
        <w:t>г) проводить работу по ежегодному увеличению доходов от оказания платных услуг и предпринимательской деятельности, получаемых муниципальными казенными, бюджетными, автономными учреждениями Старооскольского городского округа;</w:t>
      </w:r>
    </w:p>
    <w:p w:rsidR="00F15D34" w:rsidRDefault="00F15D34">
      <w:pPr>
        <w:pStyle w:val="ConsPlusNormal"/>
        <w:spacing w:before="220"/>
        <w:ind w:firstLine="540"/>
        <w:jc w:val="both"/>
      </w:pPr>
      <w:r>
        <w:t>д) обеспечить реализацию мероприятий по повышению эффективности и качества предоставляемых услуг в соответствующих сферах с учетом требований муниципальных программ Старооскольского городского округа;</w:t>
      </w:r>
    </w:p>
    <w:p w:rsidR="00F15D34" w:rsidRDefault="00F15D34">
      <w:pPr>
        <w:pStyle w:val="ConsPlusNormal"/>
        <w:spacing w:before="220"/>
        <w:ind w:firstLine="540"/>
        <w:jc w:val="both"/>
      </w:pPr>
      <w:r>
        <w:t xml:space="preserve">е) обеспечить выполнение принятых обязательств по достижению целевых </w:t>
      </w:r>
      <w:proofErr w:type="gramStart"/>
      <w:r>
        <w:t>показателей повышения оплаты труда работников образования</w:t>
      </w:r>
      <w:proofErr w:type="gramEnd"/>
      <w:r>
        <w:t xml:space="preserve"> и культуры в соответствии с указами Президента Российской Федерации с учетом соблюдения соотношения средней заработной платы руководителей и работников учреждений;</w:t>
      </w:r>
    </w:p>
    <w:p w:rsidR="00F15D34" w:rsidRDefault="00F15D34">
      <w:pPr>
        <w:pStyle w:val="ConsPlusNormal"/>
        <w:spacing w:before="220"/>
        <w:ind w:firstLine="540"/>
        <w:jc w:val="both"/>
      </w:pPr>
      <w:r>
        <w:t>ж) ежеквартально проводить работу по оптимизации расходов бюджета Старооскольского городского округа за счет выявления и сокращения неэффективных затрат, осуществлять расходование сре</w:t>
      </w:r>
      <w:proofErr w:type="gramStart"/>
      <w:r>
        <w:t>дств дл</w:t>
      </w:r>
      <w:proofErr w:type="gramEnd"/>
      <w:r>
        <w:t xml:space="preserve">я достижения целевых показателей, финансирования приоритетных направлений развития и выполнения публичных обязательств. По результатам проведенной работы предоставлять предложения в департамент финансов и бюджетной политики администрации Старооскольского городского округа для внесения соответствующих изменений в </w:t>
      </w:r>
      <w:hyperlink r:id="rId8" w:history="1">
        <w:r>
          <w:rPr>
            <w:color w:val="0000FF"/>
          </w:rPr>
          <w:t>решение</w:t>
        </w:r>
      </w:hyperlink>
      <w:r>
        <w:t xml:space="preserve"> Совета депутатов Старооскольского городского округа от 22 декабря 2017 года N 42 "О бюджете Старооскольского городского округа на 2018 год и на плановый период 2019 и 2020 годов";</w:t>
      </w:r>
    </w:p>
    <w:p w:rsidR="00F15D34" w:rsidRDefault="00F15D34">
      <w:pPr>
        <w:pStyle w:val="ConsPlusNormal"/>
        <w:spacing w:before="220"/>
        <w:ind w:firstLine="540"/>
        <w:jc w:val="both"/>
      </w:pPr>
      <w:r>
        <w:t>з) обеспечить возврат в областной бюджет не использованных на конец года остатков межбюджетных трансфертов, имеющих целевое значение, в соответствии с требованиями законодательства Российской Федерации и Белгородской области;</w:t>
      </w:r>
    </w:p>
    <w:p w:rsidR="00F15D34" w:rsidRDefault="00F15D34">
      <w:pPr>
        <w:pStyle w:val="ConsPlusNormal"/>
        <w:spacing w:before="220"/>
        <w:ind w:firstLine="540"/>
        <w:jc w:val="both"/>
      </w:pPr>
      <w:proofErr w:type="gramStart"/>
      <w:r>
        <w:t>и) предоставлять 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(выполнение работ) в соответствии с соглашением о предоставлении субсидии, заключаемым между уполномоченными органами администрации Старооскольского городского округа, осуществляющими отдельные функции и полномочия учредителя муниципальных учреждений Старооскольского городского округа, и муниципальным бюджетным или автономным учреждением, не реже 1 раза в месяц с учетом</w:t>
      </w:r>
      <w:proofErr w:type="gramEnd"/>
      <w:r>
        <w:t xml:space="preserve"> поквартальной разбивки данных сре</w:t>
      </w:r>
      <w:proofErr w:type="gramStart"/>
      <w:r>
        <w:t>дств пр</w:t>
      </w:r>
      <w:proofErr w:type="gramEnd"/>
      <w:r>
        <w:t>и условии обеспечения достижения целевых показателей соответствующей муниципальной программы Старооскольского городского округа.</w:t>
      </w:r>
    </w:p>
    <w:p w:rsidR="00F15D34" w:rsidRDefault="00F15D34">
      <w:pPr>
        <w:pStyle w:val="ConsPlusNormal"/>
        <w:ind w:firstLine="540"/>
        <w:jc w:val="both"/>
      </w:pPr>
    </w:p>
    <w:p w:rsidR="00F15D34" w:rsidRDefault="00F15D34">
      <w:pPr>
        <w:pStyle w:val="ConsPlusNormal"/>
        <w:ind w:firstLine="540"/>
        <w:jc w:val="both"/>
      </w:pPr>
      <w:r>
        <w:t xml:space="preserve">6. </w:t>
      </w:r>
      <w:proofErr w:type="gramStart"/>
      <w:r>
        <w:t xml:space="preserve">Муниципальным бюджетным и автономным учреждениям не позднее 1 апреля 2018 года </w:t>
      </w:r>
      <w:r>
        <w:lastRenderedPageBreak/>
        <w:t>обеспечить возврат в бюджет Старооскольского городского округа средств в объеме остатков субсидий, предоставленных им в 2017 году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на основании отчета о выполнении муниципального</w:t>
      </w:r>
      <w:proofErr w:type="gramEnd"/>
      <w:r>
        <w:t xml:space="preserve"> задания, предоставленного органом, осуществляющим функции и полномочия учредителя в отношении муниципальных бюджетных и автономных учреждений.</w:t>
      </w:r>
    </w:p>
    <w:p w:rsidR="00F15D34" w:rsidRDefault="00F15D34">
      <w:pPr>
        <w:pStyle w:val="ConsPlusNormal"/>
        <w:ind w:firstLine="540"/>
        <w:jc w:val="both"/>
      </w:pPr>
    </w:p>
    <w:p w:rsidR="00F15D34" w:rsidRDefault="00F15D34">
      <w:pPr>
        <w:pStyle w:val="ConsPlusNormal"/>
        <w:ind w:firstLine="540"/>
        <w:jc w:val="both"/>
      </w:pPr>
      <w:r>
        <w:t xml:space="preserve">7. Главные распорядители (распорядители), получатели средств бюджета Старооскольского городского округа в </w:t>
      </w:r>
      <w:proofErr w:type="gramStart"/>
      <w:r>
        <w:t>пределах</w:t>
      </w:r>
      <w:proofErr w:type="gramEnd"/>
      <w:r>
        <w:t xml:space="preserve">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F15D34" w:rsidRDefault="00F15D34">
      <w:pPr>
        <w:pStyle w:val="ConsPlusNormal"/>
        <w:ind w:firstLine="540"/>
        <w:jc w:val="both"/>
      </w:pPr>
    </w:p>
    <w:p w:rsidR="00F15D34" w:rsidRDefault="00F15D34">
      <w:pPr>
        <w:pStyle w:val="ConsPlusNormal"/>
        <w:ind w:firstLine="540"/>
        <w:jc w:val="both"/>
      </w:pPr>
      <w:r>
        <w:t xml:space="preserve">8. </w:t>
      </w:r>
      <w:proofErr w:type="gramStart"/>
      <w:r>
        <w:t xml:space="preserve">Установить, что срок оплаты заказчиком поставленного товара, выполненной работы, оказанной услуги, отдельных этапов исполнения контракта должен составлять не более 30 (тридцати) дней с даты подписания заказчиком документа о приемке, за исключением случаев, указанных в </w:t>
      </w:r>
      <w:hyperlink r:id="rId9" w:history="1">
        <w:r>
          <w:rPr>
            <w:color w:val="0000FF"/>
          </w:rPr>
          <w:t>части 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w:t>
      </w:r>
      <w:proofErr w:type="gramEnd"/>
      <w:r>
        <w:t xml:space="preserve"> муниципальных нужд", а также случаев, когда Правительством Российской Федерации установлен иной срок оплаты.</w:t>
      </w:r>
    </w:p>
    <w:p w:rsidR="00F15D34" w:rsidRDefault="00F15D34">
      <w:pPr>
        <w:pStyle w:val="ConsPlusNormal"/>
        <w:ind w:firstLine="540"/>
        <w:jc w:val="both"/>
      </w:pPr>
    </w:p>
    <w:p w:rsidR="00F15D34" w:rsidRDefault="00F15D34">
      <w:pPr>
        <w:pStyle w:val="ConsPlusNormal"/>
        <w:ind w:firstLine="540"/>
        <w:jc w:val="both"/>
      </w:pPr>
      <w:r>
        <w:t>9. Установить, что получатели средств бюджета Старооскольского городского округа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w:t>
      </w:r>
      <w:proofErr w:type="gramStart"/>
      <w:r>
        <w:t>ств впр</w:t>
      </w:r>
      <w:proofErr w:type="gramEnd"/>
      <w:r>
        <w:t>аве предусматривать авансовые платежи:</w:t>
      </w:r>
    </w:p>
    <w:p w:rsidR="00F15D34" w:rsidRDefault="00F15D34">
      <w:pPr>
        <w:pStyle w:val="ConsPlusNormal"/>
        <w:spacing w:before="220"/>
        <w:ind w:firstLine="540"/>
        <w:jc w:val="both"/>
      </w:pPr>
      <w:r>
        <w:t>а) с последующей оплатой денежных обязательств, возникающих по договорам (муниципальным контрактам) о поставке товаров, выполнении работ и оказании услуг, после подтверждения предусмотренных указанными договорами (муниципальными контрактами) поставки товаров, выполнения работ, оказания услуг в объеме произведенных авансовых платежей:</w:t>
      </w:r>
    </w:p>
    <w:p w:rsidR="00F15D34" w:rsidRDefault="00F15D34">
      <w:pPr>
        <w:pStyle w:val="ConsPlusNormal"/>
        <w:spacing w:before="220"/>
        <w:ind w:firstLine="540"/>
        <w:jc w:val="both"/>
      </w:pPr>
      <w:r>
        <w:t>в размере, не превышающем 30 процентов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 по договорам (муниципальным контрактам) о поставке товаров, выполнении работ и оказании услуг, если иное не предусмотрено законодательством Российской Федерации и Белгородской области;</w:t>
      </w:r>
    </w:p>
    <w:p w:rsidR="00F15D34" w:rsidRDefault="00F15D34">
      <w:pPr>
        <w:pStyle w:val="ConsPlusNormal"/>
        <w:spacing w:before="220"/>
        <w:ind w:firstLine="540"/>
        <w:jc w:val="both"/>
      </w:pPr>
      <w:proofErr w:type="gramStart"/>
      <w:r>
        <w:t>в размере до 100 процентов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о проведении</w:t>
      </w:r>
      <w:proofErr w:type="gramEnd"/>
      <w:r>
        <w:t xml:space="preserve"> государственной экспертизы проектной документации, экологической экспертизы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Старооскольского городского округа, и других экспертных работ, о выдаче технических условий и осуществлении технологического присоединения энергопринимающих и других устройств, о приобретении ави</w:t>
      </w:r>
      <w:proofErr w:type="gramStart"/>
      <w:r>
        <w:t>а-</w:t>
      </w:r>
      <w:proofErr w:type="gramEnd"/>
      <w:r>
        <w:t xml:space="preserve"> и железнодорожных билетов, билетов для проезда </w:t>
      </w:r>
      <w:r>
        <w:lastRenderedPageBreak/>
        <w:t>городским и пригородным транспортом и путевок на санаторно-курортное лечение, а также по договорам обязательного страхования гражданской ответственности владельцев транспортных средств, по договорам (муниципальным контрактам) о проведении мероприятий по тушению пожаров;</w:t>
      </w:r>
    </w:p>
    <w:p w:rsidR="00F15D34" w:rsidRDefault="00F15D34">
      <w:pPr>
        <w:pStyle w:val="ConsPlusNormal"/>
        <w:spacing w:before="220"/>
        <w:ind w:firstLine="540"/>
        <w:jc w:val="both"/>
      </w:pPr>
      <w:r>
        <w:t>б) авансирование по договорам (муниципальным контрактам) о выполнении работ по строительству, реконструкции и капитальному ремонту объектов муниципальной собственности осуществлять в размере до 30 процентов суммы договора (муниципального контракта), но не более лимитов бюджетных обязательств, доведенных на соответствующий финансовый год.</w:t>
      </w:r>
    </w:p>
    <w:p w:rsidR="00F15D34" w:rsidRDefault="00F15D34">
      <w:pPr>
        <w:pStyle w:val="ConsPlusNormal"/>
        <w:ind w:firstLine="540"/>
        <w:jc w:val="both"/>
      </w:pPr>
    </w:p>
    <w:p w:rsidR="00F15D34" w:rsidRDefault="00F15D34">
      <w:pPr>
        <w:pStyle w:val="ConsPlusNormal"/>
        <w:ind w:firstLine="540"/>
        <w:jc w:val="both"/>
      </w:pPr>
      <w:r>
        <w:t xml:space="preserve">10. </w:t>
      </w:r>
      <w:proofErr w:type="gramStart"/>
      <w:r>
        <w:t>Органы администрации Старооскольского городского округа,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пунктом 11 настоящего постановления, для получателей средств бюджета Старооскольского</w:t>
      </w:r>
      <w:proofErr w:type="gramEnd"/>
      <w:r>
        <w:t xml:space="preserve"> городского округа.</w:t>
      </w:r>
    </w:p>
    <w:p w:rsidR="00F15D34" w:rsidRDefault="00F15D34">
      <w:pPr>
        <w:pStyle w:val="ConsPlusNormal"/>
        <w:ind w:firstLine="540"/>
        <w:jc w:val="both"/>
      </w:pPr>
    </w:p>
    <w:p w:rsidR="00F15D34" w:rsidRDefault="00F15D34">
      <w:pPr>
        <w:pStyle w:val="ConsPlusNormal"/>
        <w:ind w:firstLine="540"/>
        <w:jc w:val="both"/>
      </w:pPr>
      <w:r>
        <w:t>11. Установить, что в 2018 году не допускается:</w:t>
      </w:r>
    </w:p>
    <w:p w:rsidR="00F15D34" w:rsidRDefault="00F15D34">
      <w:pPr>
        <w:pStyle w:val="ConsPlusNormal"/>
        <w:spacing w:before="220"/>
        <w:ind w:firstLine="540"/>
        <w:jc w:val="both"/>
      </w:pPr>
      <w:proofErr w:type="gramStart"/>
      <w:r>
        <w:t>а) принятие новых расходных обязательств, приводящих к увеличению штатной численности муниципальных служащих, работников, замещающих должности, не отнесенные к должностям муниципальной службы, работников муниципальных казенных учреждений;</w:t>
      </w:r>
      <w:proofErr w:type="gramEnd"/>
    </w:p>
    <w:p w:rsidR="00F15D34" w:rsidRDefault="00F15D34">
      <w:pPr>
        <w:pStyle w:val="ConsPlusNormal"/>
        <w:spacing w:before="220"/>
        <w:ind w:firstLine="540"/>
        <w:jc w:val="both"/>
      </w:pPr>
      <w:r>
        <w:t>б) увеличение утвержденных в установленном порядке лимитов бюджетных обязательств на оплату труда за счет уменьшения лимитов бюджетных обязательств, предусмотренных на иные цели, если иное не установлено законодательством;</w:t>
      </w:r>
    </w:p>
    <w:p w:rsidR="00F15D34" w:rsidRDefault="00F15D34">
      <w:pPr>
        <w:pStyle w:val="ConsPlusNormal"/>
        <w:spacing w:before="220"/>
        <w:ind w:firstLine="540"/>
        <w:jc w:val="both"/>
      </w:pPr>
      <w:r>
        <w:t>в) увеличение утвержденных в установленном порядке лимитов бюджетных обязательств на уплату начислений на выплаты по оплате труда за счет уменьшения лимитов бюджетных обязательств, предусмотренных на иные цели (за исключением лимитов бюджетных обязательств по оплате труда), если иное не установлено законодательством;</w:t>
      </w:r>
    </w:p>
    <w:p w:rsidR="00F15D34" w:rsidRDefault="00F15D34">
      <w:pPr>
        <w:pStyle w:val="ConsPlusNormal"/>
        <w:spacing w:before="220"/>
        <w:ind w:firstLine="540"/>
        <w:jc w:val="both"/>
      </w:pPr>
      <w:r>
        <w:t>г) уменьшение утвержденных в установленном порядке лимитов бюджетных обязательств на уплату начислений на выплаты по оплате труда в целях увеличения лимитов бюджетных обязательств, предусмотренных на иные цели, за исключением лимитов бюджетных обязательств на исполнение судебных актов, предусматривающих обращение взыскания на средства бюджета Старооскольского городского округа;</w:t>
      </w:r>
    </w:p>
    <w:p w:rsidR="00F15D34" w:rsidRDefault="00F15D34">
      <w:pPr>
        <w:pStyle w:val="ConsPlusNormal"/>
        <w:spacing w:before="220"/>
        <w:ind w:firstLine="540"/>
        <w:jc w:val="both"/>
      </w:pPr>
      <w:proofErr w:type="gramStart"/>
      <w:r>
        <w:t>д) использование в текущем финансовом году в целях премирования (материального стимулирования) работников органов местного самоуправления экономии по фонду оплаты труда, возникшей в связи с наличием вакантных должностей, превышающих 10 процентов утвержденной в установленном порядке по состоянию на начало года штатной численности муниципальных служащих и работников, замещающих должности, не отнесенные к должностям муниципальной службы.</w:t>
      </w:r>
      <w:proofErr w:type="gramEnd"/>
    </w:p>
    <w:p w:rsidR="00F15D34" w:rsidRDefault="00F15D34">
      <w:pPr>
        <w:pStyle w:val="ConsPlusNormal"/>
        <w:ind w:firstLine="540"/>
        <w:jc w:val="both"/>
      </w:pPr>
    </w:p>
    <w:p w:rsidR="00F15D34" w:rsidRDefault="00F15D34">
      <w:pPr>
        <w:pStyle w:val="ConsPlusNormal"/>
        <w:ind w:firstLine="540"/>
        <w:jc w:val="both"/>
      </w:pPr>
      <w:r>
        <w:t xml:space="preserve">12. </w:t>
      </w:r>
      <w:proofErr w:type="gramStart"/>
      <w:r>
        <w:t>Контроль за</w:t>
      </w:r>
      <w:proofErr w:type="gramEnd"/>
      <w:r>
        <w:t xml:space="preserve">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w:t>
      </w:r>
    </w:p>
    <w:p w:rsidR="00F15D34" w:rsidRDefault="00F15D34">
      <w:pPr>
        <w:pStyle w:val="ConsPlusNormal"/>
        <w:ind w:firstLine="540"/>
        <w:jc w:val="both"/>
      </w:pPr>
    </w:p>
    <w:p w:rsidR="00F15D34" w:rsidRDefault="00F15D34">
      <w:pPr>
        <w:pStyle w:val="ConsPlusNormal"/>
        <w:ind w:firstLine="540"/>
        <w:jc w:val="both"/>
      </w:pPr>
      <w:r>
        <w:t>13. Настоящее постановление вступает в силу со дня его официального опубликования и распространяет свое действие на правоотношения, возникшие с 1 января 2018 года.</w:t>
      </w:r>
    </w:p>
    <w:p w:rsidR="00F15D34" w:rsidRDefault="00F15D34">
      <w:pPr>
        <w:pStyle w:val="ConsPlusNormal"/>
        <w:ind w:firstLine="540"/>
        <w:jc w:val="both"/>
      </w:pPr>
    </w:p>
    <w:p w:rsidR="00F15D34" w:rsidRDefault="00F15D34">
      <w:pPr>
        <w:pStyle w:val="ConsPlusNormal"/>
        <w:jc w:val="right"/>
      </w:pPr>
      <w:r>
        <w:t>Глава администрации</w:t>
      </w:r>
    </w:p>
    <w:p w:rsidR="00F15D34" w:rsidRDefault="00F15D34">
      <w:pPr>
        <w:pStyle w:val="ConsPlusNormal"/>
        <w:jc w:val="right"/>
      </w:pPr>
      <w:r>
        <w:t>Старооскольского</w:t>
      </w:r>
    </w:p>
    <w:p w:rsidR="00F15D34" w:rsidRDefault="00F15D34">
      <w:pPr>
        <w:pStyle w:val="ConsPlusNormal"/>
        <w:jc w:val="right"/>
      </w:pPr>
      <w:r>
        <w:lastRenderedPageBreak/>
        <w:t>городского округа</w:t>
      </w:r>
    </w:p>
    <w:p w:rsidR="00F15D34" w:rsidRDefault="00F15D34">
      <w:pPr>
        <w:pStyle w:val="ConsPlusNormal"/>
        <w:jc w:val="right"/>
      </w:pPr>
      <w:r>
        <w:t>А.Н.СЕРГИЕНКО</w:t>
      </w:r>
    </w:p>
    <w:p w:rsidR="00F15D34" w:rsidRDefault="00F15D34">
      <w:pPr>
        <w:pStyle w:val="ConsPlusNormal"/>
        <w:ind w:firstLine="540"/>
        <w:jc w:val="both"/>
      </w:pPr>
    </w:p>
    <w:p w:rsidR="00F15D34" w:rsidRDefault="00F15D34">
      <w:pPr>
        <w:pStyle w:val="ConsPlusNormal"/>
        <w:ind w:firstLine="540"/>
        <w:jc w:val="both"/>
      </w:pPr>
    </w:p>
    <w:p w:rsidR="00F15D34" w:rsidRDefault="00F15D34">
      <w:pPr>
        <w:pStyle w:val="ConsPlusNormal"/>
        <w:pBdr>
          <w:top w:val="single" w:sz="6" w:space="0" w:color="auto"/>
        </w:pBdr>
        <w:spacing w:before="100" w:after="100"/>
        <w:jc w:val="both"/>
        <w:rPr>
          <w:sz w:val="2"/>
          <w:szCs w:val="2"/>
        </w:rPr>
      </w:pPr>
    </w:p>
    <w:p w:rsidR="00166C15" w:rsidRDefault="00F15D34"/>
    <w:sectPr w:rsidR="00166C15" w:rsidSect="000B0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15D34"/>
    <w:rsid w:val="00272766"/>
    <w:rsid w:val="00D42ABB"/>
    <w:rsid w:val="00F04E49"/>
    <w:rsid w:val="00F15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D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5D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5D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F2E88B50647FFBD2AED24F66518555201BFE62FA5269E9F99845EBDAAA9B8AaF0FG" TargetMode="External"/><Relationship Id="rId3" Type="http://schemas.openxmlformats.org/officeDocument/2006/relationships/webSettings" Target="webSettings.xml"/><Relationship Id="rId7" Type="http://schemas.openxmlformats.org/officeDocument/2006/relationships/hyperlink" Target="consultantplus://offline/ref=F9F2E88B50647FFBD2AED24F66518555201BFE62F95B69E8FB9845EBDAAA9B8AFFEFCE57B14A9DE1CD930Ea302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F2E88B50647FFBD2AED24F66518555201BFE62FA5269E9F99845EBDAAA9B8AaF0FG" TargetMode="External"/><Relationship Id="rId11" Type="http://schemas.openxmlformats.org/officeDocument/2006/relationships/theme" Target="theme/theme1.xml"/><Relationship Id="rId5" Type="http://schemas.openxmlformats.org/officeDocument/2006/relationships/hyperlink" Target="consultantplus://offline/ref=F9F2E88B50647FFBD2AED24F66518555201BFE62FA526FE8FE9845EBDAAA9B8AaF0FG"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9F2E88B50647FFBD2AECC42703DDF582618A76DF55A62BDA0C71EB68DA391DDB8A09715F5459CE0aC0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2564</Words>
  <Characters>14620</Characters>
  <Application>Microsoft Office Word</Application>
  <DocSecurity>0</DocSecurity>
  <Lines>121</Lines>
  <Paragraphs>34</Paragraphs>
  <ScaleCrop>false</ScaleCrop>
  <Company>Krokoz™ Inc.</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2018-06-25T06:52:00Z</dcterms:created>
  <dcterms:modified xsi:type="dcterms:W3CDTF">2018-06-25T06:53:00Z</dcterms:modified>
</cp:coreProperties>
</file>