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4F" w:rsidRDefault="0033644F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3644F" w:rsidRDefault="0033644F">
      <w:pPr>
        <w:pStyle w:val="ConsPlusNormal"/>
        <w:ind w:firstLine="540"/>
        <w:jc w:val="both"/>
        <w:outlineLvl w:val="0"/>
      </w:pPr>
    </w:p>
    <w:p w:rsidR="0033644F" w:rsidRDefault="0033644F">
      <w:pPr>
        <w:pStyle w:val="ConsPlusNormal"/>
        <w:ind w:firstLine="540"/>
        <w:jc w:val="both"/>
      </w:pPr>
      <w:bookmarkStart w:id="0" w:name="_GoBack"/>
      <w:bookmarkEnd w:id="0"/>
    </w:p>
    <w:p w:rsidR="0033644F" w:rsidRDefault="0033644F">
      <w:pPr>
        <w:pStyle w:val="ConsPlusTitle"/>
        <w:jc w:val="center"/>
      </w:pPr>
      <w:r>
        <w:t>ИСПРАВЛЕНИЕ ОШИБОК ПРОШЛЫХ ЛЕТ: ЧТО НОВОГО С 2021 ГОДА?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>С 01.01.2021 вводятся новые счета бюджетного учета для обособления операций, которые связаны с исправлением ошибок прошлых лет, выявленных в отчетном периоде. Что это за счета? Каков порядок их применения? Как отразить исправления в бюджетном учете и бюджетной отчетности?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proofErr w:type="gramStart"/>
      <w:r>
        <w:t>Ошибкой признается пропуск и (или) искажение, возникшие при ведении учета и (или) формировании отчетности в результате неправильного использования или неиспользования информации о фактах хозяйственной жизни отчетного периода, которая была доступна на дату подписания отчетности и должна была быть получена и использована при ее подготовке (</w:t>
      </w:r>
      <w:hyperlink r:id="rId6" w:history="1">
        <w:r>
          <w:rPr>
            <w:color w:val="0000FF"/>
          </w:rPr>
          <w:t>п. 27</w:t>
        </w:r>
      </w:hyperlink>
      <w:r>
        <w:t xml:space="preserve"> СГС "Учетная политика, оценочные значения и ошибки" </w:t>
      </w:r>
      <w:hyperlink w:anchor="P9" w:history="1">
        <w:r>
          <w:rPr>
            <w:color w:val="0000FF"/>
          </w:rPr>
          <w:t>&lt;1&gt;</w:t>
        </w:r>
      </w:hyperlink>
      <w:r>
        <w:t>).</w:t>
      </w:r>
      <w:proofErr w:type="gramEnd"/>
    </w:p>
    <w:p w:rsidR="0033644F" w:rsidRDefault="0033644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644F" w:rsidRDefault="0033644F">
      <w:pPr>
        <w:pStyle w:val="ConsPlusNormal"/>
        <w:spacing w:before="220"/>
        <w:ind w:firstLine="540"/>
        <w:jc w:val="both"/>
      </w:pPr>
      <w:bookmarkStart w:id="1" w:name="P9"/>
      <w:bookmarkEnd w:id="1"/>
      <w:r>
        <w:t xml:space="preserve">&lt;1&gt; Федеральный </w:t>
      </w:r>
      <w:hyperlink r:id="rId7" w:history="1">
        <w:r>
          <w:rPr>
            <w:color w:val="0000FF"/>
          </w:rPr>
          <w:t>стандарт</w:t>
        </w:r>
      </w:hyperlink>
      <w:r>
        <w:t xml:space="preserve"> бухгалтерского учета для организаций государственного сектора "Учетная политика, оценочные значения и ошибки", утв. Приказом Минфина России от 30.12.2017 N 274н.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>В зависимости от периода, в котором допущены ошибки, они подразделяются:</w:t>
      </w:r>
    </w:p>
    <w:p w:rsidR="0033644F" w:rsidRDefault="0033644F">
      <w:pPr>
        <w:pStyle w:val="ConsPlusNormal"/>
        <w:spacing w:before="220"/>
        <w:ind w:firstLine="540"/>
        <w:jc w:val="both"/>
      </w:pPr>
      <w:proofErr w:type="gramStart"/>
      <w:r>
        <w:t xml:space="preserve">1) на </w:t>
      </w:r>
      <w:r>
        <w:rPr>
          <w:b/>
        </w:rPr>
        <w:t>ошибки отчетного периода</w:t>
      </w:r>
      <w:r>
        <w:t xml:space="preserve"> - ошибки, выявленные в периоде (в году), за который учреждение не сформировало бюджетную отчетность (промежуточную или годовую), либо в периоде, за который годовая бюджетная отчетность сформирована, но не утверждена (осуществляются мероприятия по камеральной проверке годовой отчетности, внутреннему финансовому контролю, внешнему финансовому контролю, а также внутреннему контролю или внутреннему финансовому аудиту);</w:t>
      </w:r>
      <w:proofErr w:type="gramEnd"/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2) на </w:t>
      </w:r>
      <w:r>
        <w:rPr>
          <w:b/>
        </w:rPr>
        <w:t>ошибки прошлых лет</w:t>
      </w:r>
      <w:r>
        <w:t xml:space="preserve"> - ошибки, допущенные в периоде, за который годовая бюджетная отчетность утверждена (завершены мероприятия по внешнему финансовому контролю).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С 01.01.2021 при исправлении ошибок, допущенных при ведении бюджетного учета в прошлых отчетных периодах, необходимо придерживаться новых правил. Рассмотрим их подробно.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jc w:val="center"/>
        <w:outlineLvl w:val="0"/>
      </w:pPr>
      <w:r>
        <w:t>Счета, применяемые для исправления ошибок прошлых лет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 xml:space="preserve">Согласно положениям обновленных Инструкций </w:t>
      </w:r>
      <w:hyperlink r:id="rId8" w:history="1">
        <w:r>
          <w:rPr>
            <w:color w:val="0000FF"/>
          </w:rPr>
          <w:t>N 157н</w:t>
        </w:r>
      </w:hyperlink>
      <w:r>
        <w:t xml:space="preserve"> </w:t>
      </w:r>
      <w:hyperlink w:anchor="P23" w:history="1">
        <w:r>
          <w:rPr>
            <w:color w:val="0000FF"/>
          </w:rPr>
          <w:t>&lt;2&gt;</w:t>
        </w:r>
      </w:hyperlink>
      <w:r>
        <w:t xml:space="preserve">, </w:t>
      </w:r>
      <w:hyperlink r:id="rId9" w:history="1">
        <w:r>
          <w:rPr>
            <w:color w:val="0000FF"/>
          </w:rPr>
          <w:t>162н</w:t>
        </w:r>
      </w:hyperlink>
      <w:r>
        <w:t xml:space="preserve"> </w:t>
      </w:r>
      <w:hyperlink w:anchor="P24" w:history="1">
        <w:r>
          <w:rPr>
            <w:color w:val="0000FF"/>
          </w:rPr>
          <w:t>&lt;3&gt;</w:t>
        </w:r>
      </w:hyperlink>
      <w:r>
        <w:t xml:space="preserve"> (в редакции Приказов Минфина России от 14.09.2020 N 198н, от 28.10.2020 N 246н соответственно) порядок отражения в бюджетном учете операций по исправлению ошибок прошлых лет зависит от того: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кем выявлены ошибки (уполномоченными органами контроля или иными лицами);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в каком году допущены ошибки (в прошлом или ранее прошлого);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требуется ли при исправлении корректировка показателей финансового результата (доходов и расходов) прошлых лет или нет.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644F" w:rsidRDefault="0033644F">
      <w:pPr>
        <w:pStyle w:val="ConsPlusNormal"/>
        <w:spacing w:before="220"/>
        <w:ind w:firstLine="540"/>
        <w:jc w:val="both"/>
      </w:pPr>
      <w:bookmarkStart w:id="2" w:name="P23"/>
      <w:bookmarkEnd w:id="2"/>
      <w:r>
        <w:t xml:space="preserve">&lt;2&gt; </w:t>
      </w:r>
      <w:hyperlink r:id="rId10" w:history="1">
        <w:r>
          <w:rPr>
            <w:color w:val="0000FF"/>
          </w:rPr>
          <w:t>Инструкция</w:t>
        </w:r>
      </w:hyperlink>
      <w:r>
        <w:t xml:space="preserve"> по применению Единого плана счетов бухгалтерского учета для органов </w:t>
      </w:r>
      <w:r>
        <w:lastRenderedPageBreak/>
        <w:t>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утв. Приказом Минфина России от 01.12.2010 N 157н.</w:t>
      </w:r>
    </w:p>
    <w:p w:rsidR="0033644F" w:rsidRDefault="0033644F">
      <w:pPr>
        <w:pStyle w:val="ConsPlusNormal"/>
        <w:spacing w:before="220"/>
        <w:ind w:firstLine="540"/>
        <w:jc w:val="both"/>
      </w:pPr>
      <w:bookmarkStart w:id="3" w:name="P24"/>
      <w:bookmarkEnd w:id="3"/>
      <w:r>
        <w:t xml:space="preserve">&lt;3&gt; </w:t>
      </w:r>
      <w:hyperlink r:id="rId11" w:history="1">
        <w:r>
          <w:rPr>
            <w:color w:val="0000FF"/>
          </w:rPr>
          <w:t>Инструкция</w:t>
        </w:r>
      </w:hyperlink>
      <w:r>
        <w:t xml:space="preserve"> по применению Плана счетов бюджетного учета, утв. Приказом Минфина России от 06.12.2010 N 162н.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 xml:space="preserve">В случае если </w:t>
      </w:r>
      <w:r>
        <w:rPr>
          <w:b/>
        </w:rPr>
        <w:t>ошибки выявлены в ходе проведения контрольных мероприятий</w:t>
      </w:r>
      <w:r>
        <w:t xml:space="preserve"> органами, уполномоченными составлять протоколы об административных правонарушениях за нарушение требований к бюджетному учету, в том числе к составлению, представлению бюджетной отчетности, то для их исправления применяются следующие счета:</w:t>
      </w:r>
    </w:p>
    <w:p w:rsidR="0033644F" w:rsidRDefault="0033644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2665"/>
        <w:gridCol w:w="2721"/>
      </w:tblGrid>
      <w:tr w:rsidR="0033644F"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33644F" w:rsidRDefault="0033644F">
            <w:pPr>
              <w:pStyle w:val="ConsPlusNormal"/>
              <w:jc w:val="center"/>
            </w:pPr>
            <w:r>
              <w:t>Счета бюджетного учета</w:t>
            </w:r>
          </w:p>
        </w:tc>
      </w:tr>
      <w:tr w:rsidR="0033644F">
        <w:tc>
          <w:tcPr>
            <w:tcW w:w="3685" w:type="dxa"/>
            <w:vMerge w:val="restart"/>
            <w:tcBorders>
              <w:lef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не корректирующие показатели финансового результата</w:t>
            </w:r>
          </w:p>
        </w:tc>
        <w:tc>
          <w:tcPr>
            <w:tcW w:w="5386" w:type="dxa"/>
            <w:gridSpan w:val="2"/>
            <w:tcBorders>
              <w:righ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корректирующие показатели финансового результата</w:t>
            </w:r>
          </w:p>
        </w:tc>
      </w:tr>
      <w:tr w:rsidR="0033644F">
        <w:tc>
          <w:tcPr>
            <w:tcW w:w="3685" w:type="dxa"/>
            <w:vMerge/>
            <w:tcBorders>
              <w:left w:val="nil"/>
            </w:tcBorders>
          </w:tcPr>
          <w:p w:rsidR="0033644F" w:rsidRDefault="0033644F"/>
        </w:tc>
        <w:tc>
          <w:tcPr>
            <w:tcW w:w="2665" w:type="dxa"/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2721" w:type="dxa"/>
            <w:tcBorders>
              <w:righ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расходы</w:t>
            </w:r>
          </w:p>
        </w:tc>
      </w:tr>
      <w:tr w:rsidR="0033644F"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33644F" w:rsidRDefault="0033644F">
            <w:pPr>
              <w:pStyle w:val="ConsPlusNormal"/>
              <w:jc w:val="center"/>
            </w:pPr>
            <w:r>
              <w:t xml:space="preserve">Ошибка за прошлый год, предшествующий </w:t>
            </w:r>
            <w:proofErr w:type="gramStart"/>
            <w:r>
              <w:t>отчетному</w:t>
            </w:r>
            <w:proofErr w:type="gramEnd"/>
          </w:p>
        </w:tc>
      </w:tr>
      <w:tr w:rsidR="0033644F">
        <w:tc>
          <w:tcPr>
            <w:tcW w:w="3685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1 304 66 000</w:t>
            </w:r>
          </w:p>
        </w:tc>
        <w:tc>
          <w:tcPr>
            <w:tcW w:w="2665" w:type="dxa"/>
          </w:tcPr>
          <w:p w:rsidR="0033644F" w:rsidRDefault="0033644F">
            <w:pPr>
              <w:pStyle w:val="ConsPlusNormal"/>
            </w:pPr>
            <w:r>
              <w:t>1 401 16 000</w:t>
            </w:r>
          </w:p>
        </w:tc>
        <w:tc>
          <w:tcPr>
            <w:tcW w:w="2721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1 401 26 000</w:t>
            </w:r>
          </w:p>
        </w:tc>
      </w:tr>
      <w:tr w:rsidR="0033644F"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33644F" w:rsidRDefault="0033644F">
            <w:pPr>
              <w:pStyle w:val="ConsPlusNormal"/>
              <w:jc w:val="center"/>
            </w:pPr>
            <w:r>
              <w:t>Ошибка за иные прошлые годы</w:t>
            </w:r>
          </w:p>
        </w:tc>
      </w:tr>
      <w:tr w:rsidR="0033644F">
        <w:tc>
          <w:tcPr>
            <w:tcW w:w="3685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1 304 76 000</w:t>
            </w:r>
          </w:p>
        </w:tc>
        <w:tc>
          <w:tcPr>
            <w:tcW w:w="2665" w:type="dxa"/>
          </w:tcPr>
          <w:p w:rsidR="0033644F" w:rsidRDefault="0033644F">
            <w:pPr>
              <w:pStyle w:val="ConsPlusNormal"/>
            </w:pPr>
            <w:r>
              <w:t>1 401 17 000</w:t>
            </w:r>
          </w:p>
        </w:tc>
        <w:tc>
          <w:tcPr>
            <w:tcW w:w="2721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1 401 27 000</w:t>
            </w:r>
          </w:p>
        </w:tc>
      </w:tr>
    </w:tbl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 xml:space="preserve">Если </w:t>
      </w:r>
      <w:r>
        <w:rPr>
          <w:b/>
        </w:rPr>
        <w:t>ошибки обнаружены иными лицами</w:t>
      </w:r>
      <w:r>
        <w:t>, включая работников учреждений, используются следующие счета:</w:t>
      </w:r>
    </w:p>
    <w:p w:rsidR="0033644F" w:rsidRDefault="0033644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2665"/>
        <w:gridCol w:w="2721"/>
      </w:tblGrid>
      <w:tr w:rsidR="0033644F"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33644F" w:rsidRDefault="0033644F">
            <w:pPr>
              <w:pStyle w:val="ConsPlusNormal"/>
              <w:jc w:val="center"/>
            </w:pPr>
            <w:r>
              <w:t>Счета бюджетного учета</w:t>
            </w:r>
          </w:p>
        </w:tc>
      </w:tr>
      <w:tr w:rsidR="0033644F">
        <w:tc>
          <w:tcPr>
            <w:tcW w:w="3685" w:type="dxa"/>
            <w:vMerge w:val="restart"/>
            <w:tcBorders>
              <w:lef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не корректирующие показатели финансового результата</w:t>
            </w:r>
          </w:p>
        </w:tc>
        <w:tc>
          <w:tcPr>
            <w:tcW w:w="5386" w:type="dxa"/>
            <w:gridSpan w:val="2"/>
            <w:tcBorders>
              <w:righ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корректирующие показатели финансового результата</w:t>
            </w:r>
          </w:p>
        </w:tc>
      </w:tr>
      <w:tr w:rsidR="0033644F">
        <w:tc>
          <w:tcPr>
            <w:tcW w:w="3685" w:type="dxa"/>
            <w:vMerge/>
            <w:tcBorders>
              <w:left w:val="nil"/>
            </w:tcBorders>
          </w:tcPr>
          <w:p w:rsidR="0033644F" w:rsidRDefault="0033644F"/>
        </w:tc>
        <w:tc>
          <w:tcPr>
            <w:tcW w:w="2665" w:type="dxa"/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2721" w:type="dxa"/>
            <w:tcBorders>
              <w:righ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расходы</w:t>
            </w:r>
          </w:p>
        </w:tc>
      </w:tr>
      <w:tr w:rsidR="0033644F"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33644F" w:rsidRDefault="0033644F">
            <w:pPr>
              <w:pStyle w:val="ConsPlusNormal"/>
              <w:jc w:val="center"/>
            </w:pPr>
            <w:r>
              <w:t xml:space="preserve">Ошибка за прошлый год, предшествующий </w:t>
            </w:r>
            <w:proofErr w:type="gramStart"/>
            <w:r>
              <w:t>отчетному</w:t>
            </w:r>
            <w:proofErr w:type="gramEnd"/>
          </w:p>
        </w:tc>
      </w:tr>
      <w:tr w:rsidR="0033644F">
        <w:tc>
          <w:tcPr>
            <w:tcW w:w="3685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1 304 86 000</w:t>
            </w:r>
          </w:p>
        </w:tc>
        <w:tc>
          <w:tcPr>
            <w:tcW w:w="2665" w:type="dxa"/>
          </w:tcPr>
          <w:p w:rsidR="0033644F" w:rsidRDefault="0033644F">
            <w:pPr>
              <w:pStyle w:val="ConsPlusNormal"/>
            </w:pPr>
            <w:r>
              <w:t>1 401 18 000</w:t>
            </w:r>
          </w:p>
        </w:tc>
        <w:tc>
          <w:tcPr>
            <w:tcW w:w="2721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1 401 28 000</w:t>
            </w:r>
          </w:p>
        </w:tc>
      </w:tr>
      <w:tr w:rsidR="0033644F">
        <w:tc>
          <w:tcPr>
            <w:tcW w:w="9071" w:type="dxa"/>
            <w:gridSpan w:val="3"/>
            <w:tcBorders>
              <w:left w:val="nil"/>
              <w:right w:val="nil"/>
            </w:tcBorders>
          </w:tcPr>
          <w:p w:rsidR="0033644F" w:rsidRDefault="0033644F">
            <w:pPr>
              <w:pStyle w:val="ConsPlusNormal"/>
              <w:jc w:val="center"/>
            </w:pPr>
            <w:r>
              <w:t>Ошибка за иные прошлые годы</w:t>
            </w:r>
          </w:p>
        </w:tc>
      </w:tr>
      <w:tr w:rsidR="0033644F">
        <w:tc>
          <w:tcPr>
            <w:tcW w:w="3685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1 304 96 000</w:t>
            </w:r>
          </w:p>
        </w:tc>
        <w:tc>
          <w:tcPr>
            <w:tcW w:w="2665" w:type="dxa"/>
          </w:tcPr>
          <w:p w:rsidR="0033644F" w:rsidRDefault="0033644F">
            <w:pPr>
              <w:pStyle w:val="ConsPlusNormal"/>
            </w:pPr>
            <w:r>
              <w:t>1 401 19 000</w:t>
            </w:r>
          </w:p>
        </w:tc>
        <w:tc>
          <w:tcPr>
            <w:tcW w:w="2721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1 401 29 000</w:t>
            </w:r>
          </w:p>
        </w:tc>
      </w:tr>
    </w:tbl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 xml:space="preserve">Обратите внимание! Счета, применявшиеся до 01.01.2021 для исправления ошибок прошлых лет в части консолидируемых расчетов (1 304 84 000 "Консолидируемые расчеты года, предшествующего </w:t>
      </w:r>
      <w:proofErr w:type="gramStart"/>
      <w:r>
        <w:t>отчетному</w:t>
      </w:r>
      <w:proofErr w:type="gramEnd"/>
      <w:r>
        <w:t xml:space="preserve">", 1 304 94 000 "Консолидируемые расчеты иных прошлых лет"), исключены из </w:t>
      </w:r>
      <w:hyperlink r:id="rId12" w:history="1">
        <w:r>
          <w:rPr>
            <w:color w:val="0000FF"/>
          </w:rPr>
          <w:t>Плана</w:t>
        </w:r>
      </w:hyperlink>
      <w:r>
        <w:t xml:space="preserve"> счетов бюджетного учета и </w:t>
      </w:r>
      <w:hyperlink r:id="rId13" w:history="1">
        <w:r>
          <w:rPr>
            <w:color w:val="0000FF"/>
          </w:rPr>
          <w:t>Инструкции</w:t>
        </w:r>
      </w:hyperlink>
      <w:r>
        <w:t xml:space="preserve"> N 162н.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jc w:val="center"/>
        <w:outlineLvl w:val="0"/>
      </w:pPr>
      <w:r>
        <w:t>Отражение исправлений в бюджетном учете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 xml:space="preserve">Отражать исправления прошлогодних ошибок в бюджетном учете следует в порядке, установленном положениями </w:t>
      </w:r>
      <w:hyperlink r:id="rId14" w:history="1">
        <w:r>
          <w:rPr>
            <w:color w:val="0000FF"/>
          </w:rPr>
          <w:t>п. 18</w:t>
        </w:r>
      </w:hyperlink>
      <w:r>
        <w:t xml:space="preserve"> Инструкции N 157н, </w:t>
      </w:r>
      <w:hyperlink r:id="rId15" w:history="1">
        <w:r>
          <w:rPr>
            <w:color w:val="0000FF"/>
          </w:rPr>
          <w:t>СГС</w:t>
        </w:r>
      </w:hyperlink>
      <w:r>
        <w:t xml:space="preserve"> "Учетная политика, оценочные значения и ошибки", а также принимая во внимание нормы </w:t>
      </w:r>
      <w:hyperlink r:id="rId16" w:history="1">
        <w:r>
          <w:rPr>
            <w:color w:val="0000FF"/>
          </w:rPr>
          <w:t>Инструкции</w:t>
        </w:r>
      </w:hyperlink>
      <w:r>
        <w:t xml:space="preserve"> N 162н. Также можно воспользоваться Методическими </w:t>
      </w:r>
      <w:hyperlink r:id="rId17" w:history="1">
        <w:r>
          <w:rPr>
            <w:color w:val="0000FF"/>
          </w:rPr>
          <w:t>рекомендациями</w:t>
        </w:r>
      </w:hyperlink>
      <w:r>
        <w:t xml:space="preserve"> по применению СГС "Учетная политика", </w:t>
      </w:r>
      <w:r>
        <w:lastRenderedPageBreak/>
        <w:t xml:space="preserve">доведенными Письмом Минфина России от 31.08.2018 N 02-06-07/62480 (далее - Методические рекомендации), в части, не противоречащей положениям обновленных Инструкций </w:t>
      </w:r>
      <w:hyperlink r:id="rId18" w:history="1">
        <w:r>
          <w:rPr>
            <w:color w:val="0000FF"/>
          </w:rPr>
          <w:t>N 157н</w:t>
        </w:r>
      </w:hyperlink>
      <w:r>
        <w:t xml:space="preserve">, </w:t>
      </w:r>
      <w:hyperlink r:id="rId19" w:history="1">
        <w:r>
          <w:rPr>
            <w:color w:val="0000FF"/>
          </w:rPr>
          <w:t>162н</w:t>
        </w:r>
      </w:hyperlink>
      <w:r>
        <w:t>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Ошибки прошлых лет, обнаруженные в регистрах бухгалтерского учета, исправляются путем оформления дополнительной бухгалтерской записи либо бухгалтерской записи способом "</w:t>
      </w:r>
      <w:proofErr w:type="gramStart"/>
      <w:r>
        <w:t>красное</w:t>
      </w:r>
      <w:proofErr w:type="gramEnd"/>
      <w:r>
        <w:t xml:space="preserve"> </w:t>
      </w:r>
      <w:proofErr w:type="spellStart"/>
      <w:r>
        <w:t>сторно</w:t>
      </w:r>
      <w:proofErr w:type="spellEnd"/>
      <w:r>
        <w:t>" и дополнительной бухгалтерской записи с применением соответствующих счетов бюджетного учета в период (на дату) обнаружения ошибки и ретроспективного пересчета бюджетной отчетности (</w:t>
      </w:r>
      <w:hyperlink r:id="rId20" w:history="1">
        <w:r>
          <w:rPr>
            <w:color w:val="0000FF"/>
          </w:rPr>
          <w:t>п. 18</w:t>
        </w:r>
      </w:hyperlink>
      <w:r>
        <w:t xml:space="preserve"> Инструкции N 157н, </w:t>
      </w:r>
      <w:hyperlink r:id="rId21" w:history="1">
        <w:r>
          <w:rPr>
            <w:color w:val="0000FF"/>
          </w:rPr>
          <w:t>п. 17</w:t>
        </w:r>
      </w:hyperlink>
      <w:r>
        <w:t xml:space="preserve"> Методических рекомендаций).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В зависимости от характера ошибки предлагаем использовать следующие способы ее исправления и оформления:</w:t>
      </w:r>
    </w:p>
    <w:p w:rsidR="0033644F" w:rsidRDefault="0033644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3685"/>
        <w:gridCol w:w="3542"/>
      </w:tblGrid>
      <w:tr w:rsidR="0033644F">
        <w:tc>
          <w:tcPr>
            <w:tcW w:w="1814" w:type="dxa"/>
            <w:tcBorders>
              <w:lef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Характер (вид) ошибки</w:t>
            </w:r>
          </w:p>
        </w:tc>
        <w:tc>
          <w:tcPr>
            <w:tcW w:w="3685" w:type="dxa"/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Способ исправления ошибки</w:t>
            </w:r>
          </w:p>
        </w:tc>
        <w:tc>
          <w:tcPr>
            <w:tcW w:w="3542" w:type="dxa"/>
            <w:tcBorders>
              <w:righ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Способ оформления ошибки</w:t>
            </w:r>
          </w:p>
        </w:tc>
      </w:tr>
      <w:tr w:rsidR="0033644F">
        <w:tc>
          <w:tcPr>
            <w:tcW w:w="1814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proofErr w:type="spellStart"/>
            <w:r>
              <w:t>Неотражение</w:t>
            </w:r>
            <w:proofErr w:type="spellEnd"/>
            <w:r>
              <w:t xml:space="preserve"> факта хозяйственной жизни</w:t>
            </w:r>
          </w:p>
        </w:tc>
        <w:tc>
          <w:tcPr>
            <w:tcW w:w="3685" w:type="dxa"/>
          </w:tcPr>
          <w:p w:rsidR="0033644F" w:rsidRDefault="0033644F">
            <w:pPr>
              <w:pStyle w:val="ConsPlusNormal"/>
            </w:pPr>
            <w:r>
              <w:t>Дополнительная бухгалтерская запись</w:t>
            </w:r>
          </w:p>
        </w:tc>
        <w:tc>
          <w:tcPr>
            <w:tcW w:w="3542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 xml:space="preserve">Бухгалтерская справка </w:t>
            </w:r>
            <w:hyperlink r:id="rId22" w:history="1">
              <w:r>
                <w:rPr>
                  <w:color w:val="0000FF"/>
                </w:rPr>
                <w:t>(ф. 0504833)</w:t>
              </w:r>
            </w:hyperlink>
            <w:r>
              <w:t xml:space="preserve"> с указанием реквизитов документа, своевременно не отраженного в регистрах учета </w:t>
            </w:r>
            <w:hyperlink w:anchor="P7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33644F">
        <w:tc>
          <w:tcPr>
            <w:tcW w:w="1814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Неправильное отражение факта хозяйственной жизни</w:t>
            </w:r>
          </w:p>
        </w:tc>
        <w:tc>
          <w:tcPr>
            <w:tcW w:w="3685" w:type="dxa"/>
          </w:tcPr>
          <w:p w:rsidR="0033644F" w:rsidRDefault="0033644F">
            <w:pPr>
              <w:pStyle w:val="ConsPlusNormal"/>
            </w:pPr>
            <w:r>
              <w:t>Дополнительная бухгалтерская запись, оформленная способом "</w:t>
            </w:r>
            <w:proofErr w:type="gramStart"/>
            <w:r>
              <w:t>красное</w:t>
            </w:r>
            <w:proofErr w:type="gramEnd"/>
            <w:r>
              <w:t xml:space="preserve"> </w:t>
            </w:r>
            <w:proofErr w:type="spellStart"/>
            <w:r>
              <w:t>сторно</w:t>
            </w:r>
            <w:proofErr w:type="spellEnd"/>
            <w:r>
              <w:t>", и дополнительная бухгалтерская запись</w:t>
            </w:r>
          </w:p>
        </w:tc>
        <w:tc>
          <w:tcPr>
            <w:tcW w:w="3542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 xml:space="preserve">Бухгалтерская справка </w:t>
            </w:r>
            <w:hyperlink r:id="rId23" w:history="1">
              <w:r>
                <w:rPr>
                  <w:color w:val="0000FF"/>
                </w:rPr>
                <w:t>(ф. 0504833)</w:t>
              </w:r>
            </w:hyperlink>
            <w:r>
              <w:t xml:space="preserve"> с указанием реквизитов документа, при принятии которого к учету была допущена ошибка </w:t>
            </w:r>
            <w:hyperlink w:anchor="P77" w:history="1">
              <w:r>
                <w:rPr>
                  <w:color w:val="0000FF"/>
                </w:rPr>
                <w:t>&lt;*&gt;</w:t>
              </w:r>
            </w:hyperlink>
          </w:p>
        </w:tc>
      </w:tr>
    </w:tbl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>--------------------------------</w:t>
      </w:r>
    </w:p>
    <w:p w:rsidR="0033644F" w:rsidRDefault="0033644F">
      <w:pPr>
        <w:pStyle w:val="ConsPlusNormal"/>
        <w:spacing w:before="220"/>
        <w:ind w:firstLine="540"/>
        <w:jc w:val="both"/>
      </w:pPr>
      <w:bookmarkStart w:id="4" w:name="P77"/>
      <w:bookmarkEnd w:id="4"/>
      <w:r>
        <w:t xml:space="preserve">&lt;*&gt; В бухгалтерской справке </w:t>
      </w:r>
      <w:hyperlink r:id="rId24" w:history="1">
        <w:r>
          <w:rPr>
            <w:color w:val="0000FF"/>
          </w:rPr>
          <w:t>(ф. 0504833)</w:t>
        </w:r>
      </w:hyperlink>
      <w:r>
        <w:t xml:space="preserve"> указывается информация по обоснованию внесения исправлений, наименование исправляемого регистра учета, его номер (при наличии), а также период, за который он составлен, и период, в котором были выявлены ошибки.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 xml:space="preserve">Бухгалтерские записи по исправлению ошибок прошлых лет подлежат обособлению в отдельном журнале операций по исправлению ошибок прошлых лет </w:t>
      </w:r>
      <w:hyperlink r:id="rId25" w:history="1">
        <w:r>
          <w:rPr>
            <w:color w:val="0000FF"/>
          </w:rPr>
          <w:t>(ф. 0504071)</w:t>
        </w:r>
      </w:hyperlink>
      <w:r>
        <w:t xml:space="preserve"> (</w:t>
      </w:r>
      <w:hyperlink r:id="rId26" w:history="1">
        <w:r>
          <w:rPr>
            <w:color w:val="0000FF"/>
          </w:rPr>
          <w:t>п. 18</w:t>
        </w:r>
      </w:hyperlink>
      <w:r>
        <w:t xml:space="preserve"> Инструкции N 157н). Записи в этот журнал вносятся на основании операций, отраженных на счетах, предназначенных для исправления ошибок прошлых лет, оформленных бухгалтерской справкой </w:t>
      </w:r>
      <w:hyperlink r:id="rId27" w:history="1">
        <w:r>
          <w:rPr>
            <w:color w:val="0000FF"/>
          </w:rPr>
          <w:t>(ф. 0504833)</w:t>
        </w:r>
      </w:hyperlink>
      <w:r>
        <w:t>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>К сведению. Ошибки в электронных регистрах корректируются лицами, ответственными за их ведение. Вносить исправления, не санкционированные лицами, ответственными за составление регистров учета, нельзя.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 xml:space="preserve">Обороты по операциям, отраженным в журнале операций по исправлению ошибок прошлых лет </w:t>
      </w:r>
      <w:hyperlink r:id="rId28" w:history="1">
        <w:r>
          <w:rPr>
            <w:color w:val="0000FF"/>
          </w:rPr>
          <w:t>(ф. 0504071)</w:t>
        </w:r>
      </w:hyperlink>
      <w:r>
        <w:t xml:space="preserve">, переносятся в главную книгу </w:t>
      </w:r>
      <w:hyperlink r:id="rId29" w:history="1">
        <w:r>
          <w:rPr>
            <w:color w:val="0000FF"/>
          </w:rPr>
          <w:t>(ф. 0504072)</w:t>
        </w:r>
      </w:hyperlink>
      <w:r>
        <w:t xml:space="preserve"> в момент обнаружения ошибки и внесения корректировочных записей.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По завершении года показатели счетов бюджетного учета по отражению ошибок прошлых лет подлежат закрытию на счете 0 401 30 000 "Финансовый результат прошлых отчетных периодов". Данные операции фиксируются в журнале операций по исправлению ошибок прошлых лет </w:t>
      </w:r>
      <w:hyperlink r:id="rId30" w:history="1">
        <w:r>
          <w:rPr>
            <w:color w:val="0000FF"/>
          </w:rPr>
          <w:t>(ф. 0504071)</w:t>
        </w:r>
      </w:hyperlink>
      <w:r>
        <w:t>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Подкрепим все вышесказанное примерами из практики.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 xml:space="preserve">Пример 1. В ходе проверки финансово-хозяйственной деятельности казенного учреждения контролирующими органами обнаружена ошибка, допущенная в 2020 году (в прошлом отчетном </w:t>
      </w:r>
      <w:r>
        <w:lastRenderedPageBreak/>
        <w:t>периоде): расходы на текущий ремонт оборудования в сумме 20 000 руб. ошибочно отнесены на увеличение его стоимости, хотя их следовало отнести на финансовый результат текущего года (на счет 1 401 20 225). По данному нарушению составлено предписание о его устранении.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В учете были сделаны следующие ошибочные проводки: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1. Отражено увеличение стоимости оборудования в сумме 20 000 руб.: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по дебету счета 1 106 31 310 и кредиту счета 1 302 25 734;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по дебету счета 1 101 34 310 и кредиту счета 1 106 31 310.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2. Начислена амортизация (с суммы, увеличивающей стоимость оборудования) в размере 1 000 руб. по дебету счета 1 401 20 271 и кредиту счета 1 104 34 411.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В бюджетном учете будут составлены следующие исправительные записи:</w:t>
      </w:r>
    </w:p>
    <w:p w:rsidR="0033644F" w:rsidRDefault="0033644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9"/>
        <w:gridCol w:w="1701"/>
        <w:gridCol w:w="1587"/>
        <w:gridCol w:w="1134"/>
      </w:tblGrid>
      <w:tr w:rsidR="0033644F">
        <w:tc>
          <w:tcPr>
            <w:tcW w:w="4649" w:type="dxa"/>
            <w:tcBorders>
              <w:lef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Содержание операции</w:t>
            </w:r>
          </w:p>
        </w:tc>
        <w:tc>
          <w:tcPr>
            <w:tcW w:w="1701" w:type="dxa"/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Дебет</w:t>
            </w:r>
          </w:p>
        </w:tc>
        <w:tc>
          <w:tcPr>
            <w:tcW w:w="1587" w:type="dxa"/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Кредит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Сумма, руб.</w:t>
            </w:r>
          </w:p>
        </w:tc>
      </w:tr>
      <w:tr w:rsidR="0033644F">
        <w:tc>
          <w:tcPr>
            <w:tcW w:w="9071" w:type="dxa"/>
            <w:gridSpan w:val="4"/>
            <w:tcBorders>
              <w:left w:val="nil"/>
              <w:right w:val="nil"/>
            </w:tcBorders>
          </w:tcPr>
          <w:p w:rsidR="0033644F" w:rsidRDefault="0033644F">
            <w:pPr>
              <w:pStyle w:val="ConsPlusNormal"/>
              <w:jc w:val="center"/>
            </w:pPr>
            <w:r>
              <w:t>Исправительные записи на дату обнаружения ошибки</w:t>
            </w:r>
          </w:p>
        </w:tc>
      </w:tr>
      <w:tr w:rsidR="0033644F">
        <w:tblPrEx>
          <w:tblBorders>
            <w:insideH w:val="nil"/>
          </w:tblBorders>
        </w:tblPrEx>
        <w:tc>
          <w:tcPr>
            <w:tcW w:w="4649" w:type="dxa"/>
            <w:tcBorders>
              <w:left w:val="nil"/>
              <w:bottom w:val="nil"/>
            </w:tcBorders>
          </w:tcPr>
          <w:p w:rsidR="0033644F" w:rsidRDefault="0033644F">
            <w:pPr>
              <w:pStyle w:val="ConsPlusNormal"/>
            </w:pPr>
            <w:r>
              <w:t>Отражены записи методом "</w:t>
            </w:r>
            <w:proofErr w:type="gramStart"/>
            <w:r>
              <w:t>красное</w:t>
            </w:r>
            <w:proofErr w:type="gramEnd"/>
            <w:r>
              <w:t xml:space="preserve"> </w:t>
            </w:r>
            <w:proofErr w:type="spellStart"/>
            <w:r>
              <w:t>сторно</w:t>
            </w:r>
            <w:proofErr w:type="spellEnd"/>
            <w:r>
              <w:t>" в части:</w:t>
            </w:r>
          </w:p>
        </w:tc>
        <w:tc>
          <w:tcPr>
            <w:tcW w:w="1701" w:type="dxa"/>
            <w:tcBorders>
              <w:bottom w:val="nil"/>
            </w:tcBorders>
          </w:tcPr>
          <w:p w:rsidR="0033644F" w:rsidRDefault="0033644F">
            <w:pPr>
              <w:pStyle w:val="ConsPlusNormal"/>
            </w:pPr>
          </w:p>
        </w:tc>
        <w:tc>
          <w:tcPr>
            <w:tcW w:w="1587" w:type="dxa"/>
            <w:tcBorders>
              <w:bottom w:val="nil"/>
            </w:tcBorders>
          </w:tcPr>
          <w:p w:rsidR="0033644F" w:rsidRDefault="0033644F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33644F" w:rsidRDefault="0033644F">
            <w:pPr>
              <w:pStyle w:val="ConsPlusNormal"/>
            </w:pPr>
          </w:p>
        </w:tc>
      </w:tr>
      <w:tr w:rsidR="0033644F">
        <w:tblPrEx>
          <w:tblBorders>
            <w:insideH w:val="nil"/>
          </w:tblBorders>
        </w:tblPrEx>
        <w:tc>
          <w:tcPr>
            <w:tcW w:w="4649" w:type="dxa"/>
            <w:vMerge w:val="restart"/>
            <w:tcBorders>
              <w:top w:val="nil"/>
              <w:left w:val="nil"/>
            </w:tcBorders>
          </w:tcPr>
          <w:p w:rsidR="0033644F" w:rsidRDefault="0033644F">
            <w:pPr>
              <w:pStyle w:val="ConsPlusNormal"/>
            </w:pPr>
            <w:r>
              <w:t>- неверного отнесения расходов по ремонту оборудования на увеличение его стоимости</w:t>
            </w:r>
          </w:p>
        </w:tc>
        <w:tc>
          <w:tcPr>
            <w:tcW w:w="1701" w:type="dxa"/>
            <w:tcBorders>
              <w:top w:val="nil"/>
            </w:tcBorders>
          </w:tcPr>
          <w:p w:rsidR="0033644F" w:rsidRDefault="0033644F">
            <w:pPr>
              <w:pStyle w:val="ConsPlusNormal"/>
            </w:pPr>
            <w:r>
              <w:t>1 101 34 310</w:t>
            </w:r>
          </w:p>
        </w:tc>
        <w:tc>
          <w:tcPr>
            <w:tcW w:w="1587" w:type="dxa"/>
            <w:tcBorders>
              <w:top w:val="nil"/>
            </w:tcBorders>
          </w:tcPr>
          <w:p w:rsidR="0033644F" w:rsidRDefault="0033644F">
            <w:pPr>
              <w:pStyle w:val="ConsPlusNormal"/>
            </w:pPr>
            <w:r>
              <w:t>1 304 66 731</w:t>
            </w:r>
          </w:p>
        </w:tc>
        <w:tc>
          <w:tcPr>
            <w:tcW w:w="1134" w:type="dxa"/>
            <w:vMerge w:val="restart"/>
            <w:tcBorders>
              <w:top w:val="nil"/>
              <w:right w:val="nil"/>
            </w:tcBorders>
          </w:tcPr>
          <w:p w:rsidR="0033644F" w:rsidRDefault="0033644F">
            <w:pPr>
              <w:pStyle w:val="ConsPlusNormal"/>
            </w:pPr>
            <w:r>
              <w:t>(20 000)</w:t>
            </w:r>
          </w:p>
        </w:tc>
      </w:tr>
      <w:tr w:rsidR="0033644F">
        <w:tc>
          <w:tcPr>
            <w:tcW w:w="4649" w:type="dxa"/>
            <w:vMerge/>
            <w:tcBorders>
              <w:top w:val="nil"/>
              <w:left w:val="nil"/>
            </w:tcBorders>
          </w:tcPr>
          <w:p w:rsidR="0033644F" w:rsidRDefault="0033644F"/>
        </w:tc>
        <w:tc>
          <w:tcPr>
            <w:tcW w:w="1701" w:type="dxa"/>
          </w:tcPr>
          <w:p w:rsidR="0033644F" w:rsidRDefault="0033644F">
            <w:pPr>
              <w:pStyle w:val="ConsPlusNormal"/>
            </w:pPr>
            <w:r>
              <w:t>1 304 66 831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</w:pPr>
            <w:r>
              <w:t>1 106 31 310</w:t>
            </w:r>
          </w:p>
        </w:tc>
        <w:tc>
          <w:tcPr>
            <w:tcW w:w="1134" w:type="dxa"/>
            <w:vMerge/>
            <w:tcBorders>
              <w:top w:val="nil"/>
              <w:right w:val="nil"/>
            </w:tcBorders>
          </w:tcPr>
          <w:p w:rsidR="0033644F" w:rsidRDefault="0033644F"/>
        </w:tc>
      </w:tr>
      <w:tr w:rsidR="0033644F">
        <w:tc>
          <w:tcPr>
            <w:tcW w:w="4649" w:type="dxa"/>
            <w:vMerge/>
            <w:tcBorders>
              <w:top w:val="nil"/>
              <w:left w:val="nil"/>
            </w:tcBorders>
          </w:tcPr>
          <w:p w:rsidR="0033644F" w:rsidRDefault="0033644F"/>
        </w:tc>
        <w:tc>
          <w:tcPr>
            <w:tcW w:w="1701" w:type="dxa"/>
          </w:tcPr>
          <w:p w:rsidR="0033644F" w:rsidRDefault="0033644F">
            <w:pPr>
              <w:pStyle w:val="ConsPlusNormal"/>
            </w:pPr>
            <w:r>
              <w:t>1 106 31 310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</w:pPr>
            <w:r>
              <w:t>1 304 66 731</w:t>
            </w:r>
          </w:p>
        </w:tc>
        <w:tc>
          <w:tcPr>
            <w:tcW w:w="1134" w:type="dxa"/>
            <w:vMerge/>
            <w:tcBorders>
              <w:top w:val="nil"/>
              <w:right w:val="nil"/>
            </w:tcBorders>
          </w:tcPr>
          <w:p w:rsidR="0033644F" w:rsidRDefault="0033644F"/>
        </w:tc>
      </w:tr>
      <w:tr w:rsidR="0033644F">
        <w:tc>
          <w:tcPr>
            <w:tcW w:w="4649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- амортизации, ошибочно начисленной по объекту</w:t>
            </w:r>
          </w:p>
        </w:tc>
        <w:tc>
          <w:tcPr>
            <w:tcW w:w="1701" w:type="dxa"/>
          </w:tcPr>
          <w:p w:rsidR="0033644F" w:rsidRDefault="0033644F">
            <w:pPr>
              <w:pStyle w:val="ConsPlusNormal"/>
            </w:pPr>
            <w:r>
              <w:t>1 401 26 271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</w:pPr>
            <w:r>
              <w:t>1 104 34 411</w:t>
            </w:r>
          </w:p>
        </w:tc>
        <w:tc>
          <w:tcPr>
            <w:tcW w:w="1134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(1 000)</w:t>
            </w:r>
          </w:p>
        </w:tc>
      </w:tr>
      <w:tr w:rsidR="0033644F">
        <w:tc>
          <w:tcPr>
            <w:tcW w:w="4649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Начислены расходы по ремонту оборудования</w:t>
            </w:r>
          </w:p>
        </w:tc>
        <w:tc>
          <w:tcPr>
            <w:tcW w:w="1701" w:type="dxa"/>
          </w:tcPr>
          <w:p w:rsidR="0033644F" w:rsidRDefault="0033644F">
            <w:pPr>
              <w:pStyle w:val="ConsPlusNormal"/>
            </w:pPr>
            <w:r>
              <w:t>1 401 26 225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</w:pPr>
            <w:r>
              <w:t>1 304 66 731</w:t>
            </w:r>
          </w:p>
        </w:tc>
        <w:tc>
          <w:tcPr>
            <w:tcW w:w="1134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20 000</w:t>
            </w:r>
          </w:p>
        </w:tc>
      </w:tr>
      <w:tr w:rsidR="0033644F">
        <w:tc>
          <w:tcPr>
            <w:tcW w:w="9071" w:type="dxa"/>
            <w:gridSpan w:val="4"/>
            <w:tcBorders>
              <w:left w:val="nil"/>
              <w:right w:val="nil"/>
            </w:tcBorders>
          </w:tcPr>
          <w:p w:rsidR="0033644F" w:rsidRDefault="0033644F">
            <w:pPr>
              <w:pStyle w:val="ConsPlusNormal"/>
              <w:jc w:val="center"/>
            </w:pPr>
            <w:r>
              <w:t>Операции по закрытию счетов в конце года (31.12.2021)</w:t>
            </w:r>
          </w:p>
        </w:tc>
      </w:tr>
      <w:tr w:rsidR="0033644F">
        <w:tblPrEx>
          <w:tblBorders>
            <w:insideH w:val="nil"/>
          </w:tblBorders>
        </w:tblPrEx>
        <w:tc>
          <w:tcPr>
            <w:tcW w:w="4649" w:type="dxa"/>
            <w:tcBorders>
              <w:left w:val="nil"/>
              <w:bottom w:val="nil"/>
            </w:tcBorders>
          </w:tcPr>
          <w:p w:rsidR="0033644F" w:rsidRDefault="0033644F">
            <w:pPr>
              <w:pStyle w:val="ConsPlusNormal"/>
            </w:pPr>
            <w:r>
              <w:t>Отражено закрытие счетов:</w:t>
            </w:r>
          </w:p>
        </w:tc>
        <w:tc>
          <w:tcPr>
            <w:tcW w:w="1701" w:type="dxa"/>
            <w:tcBorders>
              <w:bottom w:val="nil"/>
            </w:tcBorders>
          </w:tcPr>
          <w:p w:rsidR="0033644F" w:rsidRDefault="0033644F">
            <w:pPr>
              <w:pStyle w:val="ConsPlusNormal"/>
            </w:pPr>
          </w:p>
        </w:tc>
        <w:tc>
          <w:tcPr>
            <w:tcW w:w="1587" w:type="dxa"/>
            <w:tcBorders>
              <w:bottom w:val="nil"/>
            </w:tcBorders>
          </w:tcPr>
          <w:p w:rsidR="0033644F" w:rsidRDefault="0033644F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33644F" w:rsidRDefault="0033644F">
            <w:pPr>
              <w:pStyle w:val="ConsPlusNormal"/>
            </w:pPr>
          </w:p>
        </w:tc>
      </w:tr>
      <w:tr w:rsidR="0033644F">
        <w:tblPrEx>
          <w:tblBorders>
            <w:insideH w:val="nil"/>
          </w:tblBorders>
        </w:tblPrEx>
        <w:tc>
          <w:tcPr>
            <w:tcW w:w="4649" w:type="dxa"/>
            <w:tcBorders>
              <w:top w:val="nil"/>
              <w:left w:val="nil"/>
            </w:tcBorders>
          </w:tcPr>
          <w:p w:rsidR="0033644F" w:rsidRDefault="0033644F">
            <w:pPr>
              <w:pStyle w:val="ConsPlusNormal"/>
            </w:pPr>
            <w:r>
              <w:t>- 1 304 66 000</w:t>
            </w:r>
          </w:p>
        </w:tc>
        <w:tc>
          <w:tcPr>
            <w:tcW w:w="1701" w:type="dxa"/>
            <w:tcBorders>
              <w:top w:val="nil"/>
            </w:tcBorders>
          </w:tcPr>
          <w:p w:rsidR="0033644F" w:rsidRDefault="0033644F">
            <w:pPr>
              <w:pStyle w:val="ConsPlusNormal"/>
            </w:pPr>
            <w:r>
              <w:t>1 401 30 000</w:t>
            </w:r>
          </w:p>
          <w:p w:rsidR="0033644F" w:rsidRDefault="0033644F">
            <w:pPr>
              <w:pStyle w:val="ConsPlusNormal"/>
            </w:pPr>
            <w:r>
              <w:t>1 304 66 731</w:t>
            </w:r>
          </w:p>
        </w:tc>
        <w:tc>
          <w:tcPr>
            <w:tcW w:w="1587" w:type="dxa"/>
            <w:tcBorders>
              <w:top w:val="nil"/>
            </w:tcBorders>
          </w:tcPr>
          <w:p w:rsidR="0033644F" w:rsidRDefault="0033644F">
            <w:pPr>
              <w:pStyle w:val="ConsPlusNormal"/>
            </w:pPr>
            <w:r>
              <w:t>1 304 66 831</w:t>
            </w:r>
          </w:p>
          <w:p w:rsidR="0033644F" w:rsidRDefault="0033644F">
            <w:pPr>
              <w:pStyle w:val="ConsPlusNormal"/>
            </w:pPr>
            <w:r>
              <w:t>1 401 30 000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33644F" w:rsidRDefault="0033644F">
            <w:pPr>
              <w:pStyle w:val="ConsPlusNormal"/>
            </w:pPr>
            <w:r>
              <w:t>20 000</w:t>
            </w:r>
          </w:p>
        </w:tc>
      </w:tr>
      <w:tr w:rsidR="0033644F">
        <w:tc>
          <w:tcPr>
            <w:tcW w:w="4649" w:type="dxa"/>
            <w:vMerge w:val="restart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- 1 401 26 000</w:t>
            </w:r>
          </w:p>
        </w:tc>
        <w:tc>
          <w:tcPr>
            <w:tcW w:w="1701" w:type="dxa"/>
          </w:tcPr>
          <w:p w:rsidR="0033644F" w:rsidRDefault="0033644F">
            <w:pPr>
              <w:pStyle w:val="ConsPlusNormal"/>
            </w:pPr>
            <w:r>
              <w:t>1 401 30 000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</w:pPr>
            <w:r>
              <w:t>1 401 26 225</w:t>
            </w:r>
          </w:p>
        </w:tc>
        <w:tc>
          <w:tcPr>
            <w:tcW w:w="1134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20 000</w:t>
            </w:r>
          </w:p>
        </w:tc>
      </w:tr>
      <w:tr w:rsidR="0033644F">
        <w:tc>
          <w:tcPr>
            <w:tcW w:w="4649" w:type="dxa"/>
            <w:vMerge/>
            <w:tcBorders>
              <w:left w:val="nil"/>
            </w:tcBorders>
          </w:tcPr>
          <w:p w:rsidR="0033644F" w:rsidRDefault="0033644F"/>
        </w:tc>
        <w:tc>
          <w:tcPr>
            <w:tcW w:w="1701" w:type="dxa"/>
          </w:tcPr>
          <w:p w:rsidR="0033644F" w:rsidRDefault="0033644F">
            <w:pPr>
              <w:pStyle w:val="ConsPlusNormal"/>
            </w:pPr>
            <w:r>
              <w:t>1 401 26 271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</w:pPr>
            <w:r>
              <w:t>1 401 30 000</w:t>
            </w:r>
          </w:p>
        </w:tc>
        <w:tc>
          <w:tcPr>
            <w:tcW w:w="1134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1 000</w:t>
            </w:r>
          </w:p>
        </w:tc>
      </w:tr>
    </w:tbl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>Пример 2. После сдачи и утверждения годовой бюджетной отчетности бухгалтер казенного учреждения выявил ошибку, допущенную в декабре 2020 года: жалюзи были приняты к учету в составе материальных запасов (счет 1 105 36 000), а не в составе основных средств (счет 1 101 38 000). Стоимость жалюзи равна 60 000 руб.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В бюджетном учете будут составлены следующие исправительные записи:</w:t>
      </w:r>
    </w:p>
    <w:p w:rsidR="0033644F" w:rsidRDefault="0033644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9"/>
        <w:gridCol w:w="1701"/>
        <w:gridCol w:w="1587"/>
        <w:gridCol w:w="1134"/>
      </w:tblGrid>
      <w:tr w:rsidR="0033644F">
        <w:tc>
          <w:tcPr>
            <w:tcW w:w="4649" w:type="dxa"/>
            <w:tcBorders>
              <w:lef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Содержание операции</w:t>
            </w:r>
          </w:p>
        </w:tc>
        <w:tc>
          <w:tcPr>
            <w:tcW w:w="1701" w:type="dxa"/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Дебет</w:t>
            </w:r>
          </w:p>
        </w:tc>
        <w:tc>
          <w:tcPr>
            <w:tcW w:w="1587" w:type="dxa"/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Кредит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:rsidR="0033644F" w:rsidRDefault="0033644F">
            <w:pPr>
              <w:pStyle w:val="ConsPlusNormal"/>
              <w:jc w:val="center"/>
            </w:pPr>
            <w:r>
              <w:t>Сумма, руб.</w:t>
            </w:r>
          </w:p>
        </w:tc>
      </w:tr>
      <w:tr w:rsidR="0033644F">
        <w:tc>
          <w:tcPr>
            <w:tcW w:w="9071" w:type="dxa"/>
            <w:gridSpan w:val="4"/>
            <w:tcBorders>
              <w:left w:val="nil"/>
              <w:right w:val="nil"/>
            </w:tcBorders>
          </w:tcPr>
          <w:p w:rsidR="0033644F" w:rsidRDefault="0033644F">
            <w:pPr>
              <w:pStyle w:val="ConsPlusNormal"/>
              <w:jc w:val="center"/>
            </w:pPr>
            <w:r>
              <w:lastRenderedPageBreak/>
              <w:t>Исправительные записи на дату обнаружения ошибки</w:t>
            </w:r>
          </w:p>
        </w:tc>
      </w:tr>
      <w:tr w:rsidR="0033644F">
        <w:tc>
          <w:tcPr>
            <w:tcW w:w="4649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 xml:space="preserve">Отражено сторнирование ошибочной операции по включению жалюзи в состав материальных запасов (методом "красное </w:t>
            </w:r>
            <w:proofErr w:type="spellStart"/>
            <w:r>
              <w:t>сторно</w:t>
            </w:r>
            <w:proofErr w:type="spellEnd"/>
            <w:r>
              <w:t>")</w:t>
            </w:r>
          </w:p>
        </w:tc>
        <w:tc>
          <w:tcPr>
            <w:tcW w:w="1701" w:type="dxa"/>
          </w:tcPr>
          <w:p w:rsidR="0033644F" w:rsidRDefault="0033644F">
            <w:pPr>
              <w:pStyle w:val="ConsPlusNormal"/>
            </w:pPr>
            <w:r>
              <w:t>1 105 36 346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</w:pPr>
            <w:r>
              <w:t>1 304 86 731</w:t>
            </w:r>
          </w:p>
        </w:tc>
        <w:tc>
          <w:tcPr>
            <w:tcW w:w="1134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(60 000)</w:t>
            </w:r>
          </w:p>
        </w:tc>
      </w:tr>
      <w:tr w:rsidR="0033644F">
        <w:tc>
          <w:tcPr>
            <w:tcW w:w="4649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Отражены вложения в жалюзи - объекты основных средств</w:t>
            </w:r>
          </w:p>
        </w:tc>
        <w:tc>
          <w:tcPr>
            <w:tcW w:w="1701" w:type="dxa"/>
          </w:tcPr>
          <w:p w:rsidR="0033644F" w:rsidRDefault="0033644F">
            <w:pPr>
              <w:pStyle w:val="ConsPlusNormal"/>
            </w:pPr>
            <w:r>
              <w:t>1 106 31 310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</w:pPr>
            <w:r>
              <w:t>1 304 86 731</w:t>
            </w:r>
          </w:p>
        </w:tc>
        <w:tc>
          <w:tcPr>
            <w:tcW w:w="1134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60 000</w:t>
            </w:r>
          </w:p>
        </w:tc>
      </w:tr>
      <w:tr w:rsidR="0033644F">
        <w:tc>
          <w:tcPr>
            <w:tcW w:w="4649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Приняты к учету жалюзи в составе основных средств</w:t>
            </w:r>
          </w:p>
        </w:tc>
        <w:tc>
          <w:tcPr>
            <w:tcW w:w="1701" w:type="dxa"/>
          </w:tcPr>
          <w:p w:rsidR="0033644F" w:rsidRDefault="0033644F">
            <w:pPr>
              <w:pStyle w:val="ConsPlusNormal"/>
            </w:pPr>
            <w:r>
              <w:t>1 101 38 310</w:t>
            </w:r>
          </w:p>
          <w:p w:rsidR="0033644F" w:rsidRDefault="0033644F">
            <w:pPr>
              <w:pStyle w:val="ConsPlusNormal"/>
            </w:pPr>
            <w:r>
              <w:t>1 304 86 831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</w:pPr>
            <w:r>
              <w:t>1 304 86 731</w:t>
            </w:r>
          </w:p>
          <w:p w:rsidR="0033644F" w:rsidRDefault="0033644F">
            <w:pPr>
              <w:pStyle w:val="ConsPlusNormal"/>
            </w:pPr>
            <w:r>
              <w:t>1 106 31 310</w:t>
            </w:r>
          </w:p>
        </w:tc>
        <w:tc>
          <w:tcPr>
            <w:tcW w:w="1134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60 000</w:t>
            </w:r>
          </w:p>
        </w:tc>
      </w:tr>
      <w:tr w:rsidR="0033644F">
        <w:tc>
          <w:tcPr>
            <w:tcW w:w="4649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Начислена амортизация в размере 100%</w:t>
            </w:r>
          </w:p>
        </w:tc>
        <w:tc>
          <w:tcPr>
            <w:tcW w:w="1701" w:type="dxa"/>
          </w:tcPr>
          <w:p w:rsidR="0033644F" w:rsidRDefault="0033644F">
            <w:pPr>
              <w:pStyle w:val="ConsPlusNormal"/>
            </w:pPr>
            <w:r>
              <w:t>1 401 28 271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</w:pPr>
            <w:r>
              <w:t>1 104 38 411</w:t>
            </w:r>
          </w:p>
        </w:tc>
        <w:tc>
          <w:tcPr>
            <w:tcW w:w="1134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60 000</w:t>
            </w:r>
          </w:p>
        </w:tc>
      </w:tr>
      <w:tr w:rsidR="0033644F">
        <w:tc>
          <w:tcPr>
            <w:tcW w:w="9071" w:type="dxa"/>
            <w:gridSpan w:val="4"/>
            <w:tcBorders>
              <w:left w:val="nil"/>
              <w:right w:val="nil"/>
            </w:tcBorders>
          </w:tcPr>
          <w:p w:rsidR="0033644F" w:rsidRDefault="0033644F">
            <w:pPr>
              <w:pStyle w:val="ConsPlusNormal"/>
              <w:jc w:val="center"/>
            </w:pPr>
            <w:r>
              <w:t>Операции по закрытию счетов в конце года (31.12.2021)</w:t>
            </w:r>
          </w:p>
        </w:tc>
      </w:tr>
      <w:tr w:rsidR="0033644F">
        <w:tblPrEx>
          <w:tblBorders>
            <w:insideH w:val="nil"/>
          </w:tblBorders>
        </w:tblPrEx>
        <w:tc>
          <w:tcPr>
            <w:tcW w:w="4649" w:type="dxa"/>
            <w:tcBorders>
              <w:left w:val="nil"/>
              <w:bottom w:val="nil"/>
            </w:tcBorders>
          </w:tcPr>
          <w:p w:rsidR="0033644F" w:rsidRDefault="0033644F">
            <w:pPr>
              <w:pStyle w:val="ConsPlusNormal"/>
            </w:pPr>
            <w:r>
              <w:t>Отражено закрытие счетов:</w:t>
            </w:r>
          </w:p>
        </w:tc>
        <w:tc>
          <w:tcPr>
            <w:tcW w:w="1701" w:type="dxa"/>
            <w:tcBorders>
              <w:bottom w:val="nil"/>
            </w:tcBorders>
          </w:tcPr>
          <w:p w:rsidR="0033644F" w:rsidRDefault="0033644F">
            <w:pPr>
              <w:pStyle w:val="ConsPlusNormal"/>
              <w:jc w:val="both"/>
            </w:pPr>
          </w:p>
        </w:tc>
        <w:tc>
          <w:tcPr>
            <w:tcW w:w="1587" w:type="dxa"/>
            <w:tcBorders>
              <w:bottom w:val="nil"/>
            </w:tcBorders>
          </w:tcPr>
          <w:p w:rsidR="0033644F" w:rsidRDefault="0033644F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33644F" w:rsidRDefault="0033644F">
            <w:pPr>
              <w:pStyle w:val="ConsPlusNormal"/>
            </w:pPr>
          </w:p>
        </w:tc>
      </w:tr>
      <w:tr w:rsidR="0033644F">
        <w:tblPrEx>
          <w:tblBorders>
            <w:insideH w:val="nil"/>
          </w:tblBorders>
        </w:tblPrEx>
        <w:tc>
          <w:tcPr>
            <w:tcW w:w="4649" w:type="dxa"/>
            <w:tcBorders>
              <w:top w:val="nil"/>
              <w:left w:val="nil"/>
            </w:tcBorders>
          </w:tcPr>
          <w:p w:rsidR="0033644F" w:rsidRDefault="0033644F">
            <w:pPr>
              <w:pStyle w:val="ConsPlusNormal"/>
            </w:pPr>
            <w:r>
              <w:t>- 1 304 86 000</w:t>
            </w:r>
          </w:p>
        </w:tc>
        <w:tc>
          <w:tcPr>
            <w:tcW w:w="1701" w:type="dxa"/>
            <w:tcBorders>
              <w:top w:val="nil"/>
            </w:tcBorders>
          </w:tcPr>
          <w:p w:rsidR="0033644F" w:rsidRDefault="0033644F">
            <w:pPr>
              <w:pStyle w:val="ConsPlusNormal"/>
              <w:jc w:val="both"/>
            </w:pPr>
            <w:r>
              <w:t>1 401 30 000</w:t>
            </w:r>
          </w:p>
          <w:p w:rsidR="0033644F" w:rsidRDefault="0033644F">
            <w:pPr>
              <w:pStyle w:val="ConsPlusNormal"/>
              <w:jc w:val="both"/>
            </w:pPr>
            <w:r>
              <w:t>1 304 86 731</w:t>
            </w:r>
          </w:p>
        </w:tc>
        <w:tc>
          <w:tcPr>
            <w:tcW w:w="1587" w:type="dxa"/>
            <w:tcBorders>
              <w:top w:val="nil"/>
            </w:tcBorders>
          </w:tcPr>
          <w:p w:rsidR="0033644F" w:rsidRDefault="0033644F">
            <w:pPr>
              <w:pStyle w:val="ConsPlusNormal"/>
              <w:jc w:val="both"/>
            </w:pPr>
            <w:r>
              <w:t>1 304 86 831</w:t>
            </w:r>
          </w:p>
          <w:p w:rsidR="0033644F" w:rsidRDefault="0033644F">
            <w:pPr>
              <w:pStyle w:val="ConsPlusNormal"/>
              <w:jc w:val="both"/>
            </w:pPr>
            <w:r>
              <w:t>1 401 30 000</w:t>
            </w: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33644F" w:rsidRDefault="0033644F">
            <w:pPr>
              <w:pStyle w:val="ConsPlusNormal"/>
            </w:pPr>
            <w:r>
              <w:t>60 000</w:t>
            </w:r>
          </w:p>
        </w:tc>
      </w:tr>
      <w:tr w:rsidR="0033644F">
        <w:tc>
          <w:tcPr>
            <w:tcW w:w="4649" w:type="dxa"/>
            <w:tcBorders>
              <w:left w:val="nil"/>
            </w:tcBorders>
          </w:tcPr>
          <w:p w:rsidR="0033644F" w:rsidRDefault="0033644F">
            <w:pPr>
              <w:pStyle w:val="ConsPlusNormal"/>
            </w:pPr>
            <w:r>
              <w:t>- 1 401 28 000</w:t>
            </w:r>
          </w:p>
        </w:tc>
        <w:tc>
          <w:tcPr>
            <w:tcW w:w="1701" w:type="dxa"/>
          </w:tcPr>
          <w:p w:rsidR="0033644F" w:rsidRDefault="0033644F">
            <w:pPr>
              <w:pStyle w:val="ConsPlusNormal"/>
              <w:jc w:val="both"/>
            </w:pPr>
            <w:r>
              <w:t>1 401 30 000</w:t>
            </w:r>
          </w:p>
        </w:tc>
        <w:tc>
          <w:tcPr>
            <w:tcW w:w="1587" w:type="dxa"/>
          </w:tcPr>
          <w:p w:rsidR="0033644F" w:rsidRDefault="0033644F">
            <w:pPr>
              <w:pStyle w:val="ConsPlusNormal"/>
              <w:jc w:val="both"/>
            </w:pPr>
            <w:r>
              <w:t>1 401 28 271</w:t>
            </w:r>
          </w:p>
        </w:tc>
        <w:tc>
          <w:tcPr>
            <w:tcW w:w="1134" w:type="dxa"/>
            <w:tcBorders>
              <w:right w:val="nil"/>
            </w:tcBorders>
          </w:tcPr>
          <w:p w:rsidR="0033644F" w:rsidRDefault="0033644F">
            <w:pPr>
              <w:pStyle w:val="ConsPlusNormal"/>
            </w:pPr>
            <w:r>
              <w:t>60 000</w:t>
            </w:r>
          </w:p>
        </w:tc>
      </w:tr>
    </w:tbl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jc w:val="center"/>
        <w:outlineLvl w:val="0"/>
      </w:pPr>
      <w:r>
        <w:t>Отражение исправлений в бюджетной отчетности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 xml:space="preserve">Согласно </w:t>
      </w:r>
      <w:hyperlink r:id="rId31" w:history="1">
        <w:r>
          <w:rPr>
            <w:color w:val="0000FF"/>
          </w:rPr>
          <w:t>п. 17</w:t>
        </w:r>
      </w:hyperlink>
      <w:r>
        <w:t xml:space="preserve"> Методических рекомендаций ошибка прошлых лет исправляется в зависимости от периода ее обнаружения (факторов, выявивших такую ошибку) по решению субъекта учета или уполномоченного лица с формированием уточненной бюджетной отчетности, содержащей ретроспективный пересчет.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>К сведению. Ретроспективный пересчет отчетности - это исправление ошибки предшествующего года (годов) путем корректировки сравнительных показателей бюджетной отчетности за предшествующий год (годы) таким образом, как если бы ошибка не была допущена.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>Пересчет сравнительных показателей следует начинать с того года, в котором была допущена ошибка, за исключением случаев, когда такая корректировка не представляется возможной. Напомним, что ретроспективный пересчет отчетности не представляется возможным, если оценка в денежном измерении (стоимостном выражении) последствий такого пересчета (</w:t>
      </w:r>
      <w:hyperlink r:id="rId32" w:history="1">
        <w:r>
          <w:rPr>
            <w:color w:val="0000FF"/>
          </w:rPr>
          <w:t>п. 19</w:t>
        </w:r>
      </w:hyperlink>
      <w:r>
        <w:t xml:space="preserve">, </w:t>
      </w:r>
      <w:hyperlink r:id="rId33" w:history="1">
        <w:r>
          <w:rPr>
            <w:color w:val="0000FF"/>
          </w:rPr>
          <w:t>33</w:t>
        </w:r>
      </w:hyperlink>
      <w:r>
        <w:t xml:space="preserve"> СГС "Учетная политика, оценочные значения и ошибки"):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невозможна</w:t>
      </w:r>
      <w:proofErr w:type="gramEnd"/>
      <w:r>
        <w:t xml:space="preserve"> в связи с недостаточностью (отсутствием) информации за соответствующий предшествующий год;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требует использования оценочных значений, основанных на информации, которая не была доступна на дату представления отчетности за предшествующий год.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При этом исправлять утвержденную отчетность за прошлые годы не нужно. Скорректированные сравнительные показатели предшествующего года (годов) приводятся в отчетности отчетного года обособленно с отметкой "Пересчитано".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К сравнительным показателям, раскрываемым в бюджетной отчетности, относятся, в частности (</w:t>
      </w:r>
      <w:hyperlink r:id="rId34" w:history="1">
        <w:r>
          <w:rPr>
            <w:color w:val="0000FF"/>
          </w:rPr>
          <w:t>п. 17</w:t>
        </w:r>
      </w:hyperlink>
      <w:r>
        <w:t xml:space="preserve"> Методических рекомендаций):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показатели на начало отчетного периода (начало года, предшествующего отчетному периоду (году));</w:t>
      </w:r>
    </w:p>
    <w:p w:rsidR="0033644F" w:rsidRDefault="0033644F">
      <w:pPr>
        <w:pStyle w:val="ConsPlusNormal"/>
        <w:spacing w:before="220"/>
        <w:ind w:firstLine="540"/>
        <w:jc w:val="both"/>
      </w:pPr>
      <w:proofErr w:type="gramStart"/>
      <w:r>
        <w:lastRenderedPageBreak/>
        <w:t>- показатели на конец отчетного периода (месяца, квартала, полугодия, 9 месяцев) года, предшествующего отчетному периоду (году);</w:t>
      </w:r>
      <w:proofErr w:type="gramEnd"/>
    </w:p>
    <w:p w:rsidR="0033644F" w:rsidRDefault="0033644F">
      <w:pPr>
        <w:pStyle w:val="ConsPlusNormal"/>
        <w:spacing w:before="220"/>
        <w:ind w:firstLine="540"/>
        <w:jc w:val="both"/>
      </w:pPr>
      <w:r>
        <w:t>- обороты по показателям за отчетный период года, предшествующего отчетному периоду (году).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Информация об исправлении ошибок прошлых лет отражается в сведениях об изменении остатков валюты баланса (ф. 0503173) (</w:t>
      </w:r>
      <w:hyperlink r:id="rId35" w:history="1">
        <w:r>
          <w:rPr>
            <w:color w:val="0000FF"/>
          </w:rPr>
          <w:t>п. 170</w:t>
        </w:r>
      </w:hyperlink>
      <w:r>
        <w:t xml:space="preserve"> Инструкции N 191н </w:t>
      </w:r>
      <w:hyperlink w:anchor="P199" w:history="1">
        <w:r>
          <w:rPr>
            <w:color w:val="0000FF"/>
          </w:rPr>
          <w:t>&lt;4&gt;</w:t>
        </w:r>
      </w:hyperlink>
      <w:r>
        <w:t>):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- в </w:t>
      </w:r>
      <w:hyperlink r:id="rId36" w:history="1">
        <w:r>
          <w:rPr>
            <w:color w:val="0000FF"/>
          </w:rPr>
          <w:t>графе 6</w:t>
        </w:r>
      </w:hyperlink>
      <w:r>
        <w:t xml:space="preserve"> по коду причины 03 - при исправлении ошибок прошлых лет в части ведения бюджетного учета;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- в </w:t>
      </w:r>
      <w:hyperlink r:id="rId37" w:history="1">
        <w:r>
          <w:rPr>
            <w:color w:val="0000FF"/>
          </w:rPr>
          <w:t>графе 10</w:t>
        </w:r>
      </w:hyperlink>
      <w:r>
        <w:t xml:space="preserve"> по коду причины 07 - при исправлении ошибок прошлых лет в части ведения бюджетного учета, выявленных по результатам внешнего (внутреннего) государственного (муниципального) финансового контроля.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3644F" w:rsidRDefault="0033644F">
      <w:pPr>
        <w:pStyle w:val="ConsPlusNormal"/>
        <w:spacing w:before="220"/>
        <w:ind w:firstLine="540"/>
        <w:jc w:val="both"/>
      </w:pPr>
      <w:bookmarkStart w:id="5" w:name="P199"/>
      <w:bookmarkEnd w:id="5"/>
      <w:r>
        <w:t xml:space="preserve">&lt;4&gt; </w:t>
      </w:r>
      <w:hyperlink r:id="rId38" w:history="1">
        <w:r>
          <w:rPr>
            <w:color w:val="0000FF"/>
          </w:rPr>
          <w:t>Инструкция</w:t>
        </w:r>
      </w:hyperlink>
      <w: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утв. Приказом Минфина России от 28.12.2010 N 191н.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 xml:space="preserve">Сведения заполняются на основании оборотов по исправлению ошибок прошлых лет, отраженных в журнале операций по исправлению ошибок прошлых лет </w:t>
      </w:r>
      <w:hyperlink r:id="rId39" w:history="1">
        <w:r>
          <w:rPr>
            <w:color w:val="0000FF"/>
          </w:rPr>
          <w:t>(ф. 0504071)</w:t>
        </w:r>
      </w:hyperlink>
      <w:r>
        <w:t>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Показатели дебетовых (кредитовых) оборотов по исправлению ошибок прошлых лет по счетам, которые в соответствии с правилами ведения бюджетного (бухгалтерского) учета подлежат закрытию при завершении года на финансовый результат прошлых отчетных периодов (счет 0 401 30 000), отражаются в графах 6, </w:t>
      </w:r>
      <w:hyperlink r:id="rId40" w:history="1">
        <w:r>
          <w:rPr>
            <w:color w:val="0000FF"/>
          </w:rPr>
          <w:t>10</w:t>
        </w:r>
      </w:hyperlink>
      <w:r>
        <w:t xml:space="preserve"> </w:t>
      </w:r>
      <w:hyperlink r:id="rId41" w:history="1">
        <w:r>
          <w:rPr>
            <w:color w:val="0000FF"/>
          </w:rPr>
          <w:t>строки 570</w:t>
        </w:r>
      </w:hyperlink>
      <w:r>
        <w:t xml:space="preserve"> "Финансовый результат экономического субъекта" указанных сведений.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Показатели бюджетной отчетности на начало отчетного периода (в любых формах отчетности) отражаются с учетом их корректировок по исправительным записям в части выявленных ошибок прошлых лет. Входящие остатки корректируются по </w:t>
      </w:r>
      <w:hyperlink r:id="rId42" w:history="1">
        <w:r>
          <w:rPr>
            <w:color w:val="0000FF"/>
          </w:rPr>
          <w:t>строке</w:t>
        </w:r>
      </w:hyperlink>
      <w:r>
        <w:t xml:space="preserve"> "Финансовый результат прошлых отчетных периодов", а также по строкам, отражающим значения скорректированных в результате </w:t>
      </w:r>
      <w:proofErr w:type="gramStart"/>
      <w:r>
        <w:t>исправления ошибок прошлых лет статей отчетности</w:t>
      </w:r>
      <w:proofErr w:type="gramEnd"/>
      <w:r>
        <w:t>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На основании данных сведений </w:t>
      </w:r>
      <w:hyperlink r:id="rId43" w:history="1">
        <w:r>
          <w:rPr>
            <w:color w:val="0000FF"/>
          </w:rPr>
          <w:t>(ф. 0503173)</w:t>
        </w:r>
      </w:hyperlink>
      <w:r>
        <w:t xml:space="preserve"> отражаются скорректированные входящие остатки (на начало отчетного года) баланса </w:t>
      </w:r>
      <w:hyperlink r:id="rId44" w:history="1">
        <w:r>
          <w:rPr>
            <w:color w:val="0000FF"/>
          </w:rPr>
          <w:t>(ф. 0503130)</w:t>
        </w:r>
      </w:hyperlink>
      <w:r>
        <w:t xml:space="preserve">. Его показатели на начало года после изменений должны отличаться от показателей на начало отчетного года, отраженных в главной книге </w:t>
      </w:r>
      <w:hyperlink r:id="rId45" w:history="1">
        <w:r>
          <w:rPr>
            <w:color w:val="0000FF"/>
          </w:rPr>
          <w:t>(ф. 0504072)</w:t>
        </w:r>
      </w:hyperlink>
      <w:r>
        <w:t xml:space="preserve"> за отчетный год, на суммы корректировок (исправлений ошибок) прошлых лет. При этом показатели (остатки) на конец отчетного года главной книги </w:t>
      </w:r>
      <w:hyperlink r:id="rId46" w:history="1">
        <w:r>
          <w:rPr>
            <w:color w:val="0000FF"/>
          </w:rPr>
          <w:t>(ф. 0504072)</w:t>
        </w:r>
      </w:hyperlink>
      <w:r>
        <w:t xml:space="preserve"> за отчетный год и баланса за отчетный год должны совпадать.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когда ошибка была допущена ранее предшествующего года, для которого в отчетности раскрываются сравнительные показатели, корректировке подлежат входящие остатки по статье "Финансовый результат экономического субъекта" баланса </w:t>
      </w:r>
      <w:hyperlink r:id="rId47" w:history="1">
        <w:r>
          <w:rPr>
            <w:color w:val="0000FF"/>
          </w:rPr>
          <w:t>(ф. 0503130)</w:t>
        </w:r>
      </w:hyperlink>
      <w:r>
        <w:t>, а также значения связанных статей отчетности за самый ранний предшествующий год, для которого в отчетности раскрываются сравнительные показатели.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Если однозначно отнести суммы корректировок к конкретному предшествующему году не представляется возможным, пересматриваются входящие остатки по статье "Финансовый результат экономического субъекта" баланса </w:t>
      </w:r>
      <w:hyperlink r:id="rId48" w:history="1">
        <w:r>
          <w:rPr>
            <w:color w:val="0000FF"/>
          </w:rPr>
          <w:t>(ф. 0503130)</w:t>
        </w:r>
      </w:hyperlink>
      <w:r>
        <w:t xml:space="preserve">, а также значения связанных статей отчетности за самый ранний предшествующий год, к которому такие </w:t>
      </w:r>
      <w:proofErr w:type="gramStart"/>
      <w:r>
        <w:t>корректировки</w:t>
      </w:r>
      <w:proofErr w:type="gramEnd"/>
      <w:r>
        <w:t xml:space="preserve"> возможно применить, либо на начало отчетного года (</w:t>
      </w:r>
      <w:hyperlink r:id="rId49" w:history="1">
        <w:r>
          <w:rPr>
            <w:color w:val="0000FF"/>
          </w:rPr>
          <w:t>п. 33</w:t>
        </w:r>
      </w:hyperlink>
      <w:r>
        <w:t xml:space="preserve"> СГС "Учетная политика, оценочные значения и ошибки").</w:t>
      </w:r>
    </w:p>
    <w:p w:rsidR="0033644F" w:rsidRDefault="0033644F">
      <w:pPr>
        <w:pStyle w:val="ConsPlusNormal"/>
        <w:spacing w:before="220"/>
        <w:ind w:firstLine="540"/>
        <w:jc w:val="both"/>
      </w:pPr>
      <w:proofErr w:type="gramStart"/>
      <w:r>
        <w:lastRenderedPageBreak/>
        <w:t>Отметим, что показатели изменений (оборотов по увеличению, уменьшению) активов, обязательств, доходов, расходов, повлиявших на изменения показателей вступительного баланса (</w:t>
      </w:r>
      <w:hyperlink r:id="rId50" w:history="1">
        <w:r>
          <w:rPr>
            <w:color w:val="0000FF"/>
          </w:rPr>
          <w:t>графы 6</w:t>
        </w:r>
      </w:hyperlink>
      <w:r>
        <w:t xml:space="preserve">, </w:t>
      </w:r>
      <w:hyperlink r:id="rId51" w:history="1">
        <w:r>
          <w:rPr>
            <w:color w:val="0000FF"/>
          </w:rPr>
          <w:t>10</w:t>
        </w:r>
      </w:hyperlink>
      <w:r>
        <w:t xml:space="preserve"> сведений (ф. 0503173)) в результате исправления ошибок прошлых лет, не включаются в показатели увеличений, уменьшений (оборотов) активов, обязательств, доходов, расходов, отражаемых в бюджетных формах за отчетный период (</w:t>
      </w:r>
      <w:hyperlink r:id="rId52" w:history="1">
        <w:r>
          <w:rPr>
            <w:color w:val="0000FF"/>
          </w:rPr>
          <w:t>п. 170</w:t>
        </w:r>
      </w:hyperlink>
      <w:r>
        <w:t xml:space="preserve"> Инструкции N 191н).</w:t>
      </w:r>
      <w:proofErr w:type="gramEnd"/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Дополнительно в отношении ошибок предшествующих годов в текстовой части пояснительной записки (ф. 0503160) в </w:t>
      </w:r>
      <w:hyperlink r:id="rId53" w:history="1">
        <w:r>
          <w:rPr>
            <w:color w:val="0000FF"/>
          </w:rPr>
          <w:t>разд. 5</w:t>
        </w:r>
      </w:hyperlink>
      <w:r>
        <w:t xml:space="preserve"> или в сопроводительном документе, содержащем пояснения к бюджетной отчетности, при представлении отчетности отражается следующая информация (</w:t>
      </w:r>
      <w:hyperlink r:id="rId54" w:history="1">
        <w:r>
          <w:rPr>
            <w:color w:val="0000FF"/>
          </w:rPr>
          <w:t>п. 34</w:t>
        </w:r>
      </w:hyperlink>
      <w:r>
        <w:t xml:space="preserve"> СГС "Учетная политика, оценочные значения и ошибки", </w:t>
      </w:r>
      <w:hyperlink r:id="rId55" w:history="1">
        <w:r>
          <w:rPr>
            <w:color w:val="0000FF"/>
          </w:rPr>
          <w:t>п. 21</w:t>
        </w:r>
      </w:hyperlink>
      <w:r>
        <w:t xml:space="preserve"> Методических рекомендаций):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описание ошибки;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сумма корректировки по каждой статье отчетности за каждый из предшествующих годов, для которых в ней раскрываются сравнительные показатели;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общая сумма корректировки на начало самого раннего из предшествующих годов, для которых в отчетности раскрываются сравнительные показатели;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описание причин, по которым корректировка сравнительных показателей отчетности за один или несколько предшествующих годов не представляется возможной, а также описание способа отражения исправления ошибки с указанием периода, в котором отражены исправления.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jc w:val="center"/>
      </w:pPr>
      <w:r>
        <w:t>* * *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ind w:firstLine="540"/>
        <w:jc w:val="both"/>
      </w:pPr>
      <w:r>
        <w:t>С 2021 года ошибки, допущенные в периоде, за который годовая бюджетная отчетность утверждена (завершены мероприятия по внешнему финансовому контролю), исправляются с применением следующих счетов: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- 0 304 66 000, 0 304 76 000, 0 401 16 000, 0 401 17 000, 0 401 26 000, 0 401 27 000 - если они выявлены уполномоченными органами в ходе контрольных мероприятий;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- 0 304 86 000, 0 304 96 000, 0 401 18 000, 0 401 19 000, 0 401 28 000, 0 401 29 000 - при обнаружении их иными лицами.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>Исправления оформляются дополнительной бухгалтерской записью либо бухгалтерской записью способом "</w:t>
      </w:r>
      <w:proofErr w:type="gramStart"/>
      <w:r>
        <w:t>красное</w:t>
      </w:r>
      <w:proofErr w:type="gramEnd"/>
      <w:r>
        <w:t xml:space="preserve"> </w:t>
      </w:r>
      <w:proofErr w:type="spellStart"/>
      <w:r>
        <w:t>сторно</w:t>
      </w:r>
      <w:proofErr w:type="spellEnd"/>
      <w:r>
        <w:t>" и дополнительной бухгалтерской записью с применением указанных счетов бюджетного учета в период (на дату) обнаружения ошибки и ретроспективного пересчета бюджетной отчетности.</w:t>
      </w:r>
    </w:p>
    <w:p w:rsidR="0033644F" w:rsidRDefault="0033644F">
      <w:pPr>
        <w:pStyle w:val="ConsPlusNormal"/>
        <w:spacing w:before="220"/>
        <w:ind w:firstLine="540"/>
        <w:jc w:val="both"/>
      </w:pPr>
      <w:r>
        <w:t xml:space="preserve">Счета, применяемые до 2021 года для исправления ошибок прошлых лет в части консолидируемых расчетов (счета 1 304 84 000, 1 304 94 000), исключены из </w:t>
      </w:r>
      <w:hyperlink r:id="rId56" w:history="1">
        <w:r>
          <w:rPr>
            <w:color w:val="0000FF"/>
          </w:rPr>
          <w:t>Плана</w:t>
        </w:r>
      </w:hyperlink>
      <w:r>
        <w:t xml:space="preserve"> счетов бюджетного учета и </w:t>
      </w:r>
      <w:hyperlink r:id="rId57" w:history="1">
        <w:r>
          <w:rPr>
            <w:color w:val="0000FF"/>
          </w:rPr>
          <w:t>Инструкции</w:t>
        </w:r>
      </w:hyperlink>
      <w:r>
        <w:t xml:space="preserve"> N 162н.</w:t>
      </w:r>
    </w:p>
    <w:p w:rsidR="0033644F" w:rsidRDefault="0033644F">
      <w:pPr>
        <w:pStyle w:val="ConsPlusNormal"/>
        <w:ind w:firstLine="540"/>
        <w:jc w:val="both"/>
      </w:pPr>
    </w:p>
    <w:p w:rsidR="0033644F" w:rsidRDefault="0033644F">
      <w:pPr>
        <w:pStyle w:val="ConsPlusNormal"/>
        <w:jc w:val="right"/>
      </w:pPr>
      <w:r>
        <w:t>М. Мишанина</w:t>
      </w:r>
    </w:p>
    <w:p w:rsidR="0033644F" w:rsidRDefault="0033644F">
      <w:pPr>
        <w:pStyle w:val="ConsPlusNormal"/>
        <w:jc w:val="right"/>
      </w:pPr>
      <w:r>
        <w:t>Редактор журнала</w:t>
      </w:r>
    </w:p>
    <w:p w:rsidR="0033644F" w:rsidRDefault="0033644F">
      <w:pPr>
        <w:pStyle w:val="ConsPlusNormal"/>
        <w:jc w:val="right"/>
      </w:pPr>
      <w:r>
        <w:t>"Казенные учреждения:</w:t>
      </w:r>
    </w:p>
    <w:p w:rsidR="0033644F" w:rsidRDefault="0033644F">
      <w:pPr>
        <w:pStyle w:val="ConsPlusNormal"/>
        <w:jc w:val="right"/>
      </w:pPr>
      <w:r>
        <w:t>бухгалтерский учет и налогообложение"</w:t>
      </w:r>
    </w:p>
    <w:p w:rsidR="0033644F" w:rsidRDefault="0033644F">
      <w:pPr>
        <w:pStyle w:val="ConsPlusNormal"/>
      </w:pPr>
      <w:r>
        <w:t>Подписано в печать</w:t>
      </w:r>
    </w:p>
    <w:p w:rsidR="0033644F" w:rsidRDefault="0033644F">
      <w:pPr>
        <w:pStyle w:val="ConsPlusNormal"/>
        <w:spacing w:before="220"/>
      </w:pPr>
      <w:r>
        <w:t>28.12.2020</w:t>
      </w:r>
    </w:p>
    <w:p w:rsidR="0033644F" w:rsidRDefault="0033644F">
      <w:pPr>
        <w:pStyle w:val="ConsPlusNormal"/>
      </w:pPr>
    </w:p>
    <w:p w:rsidR="0033644F" w:rsidRDefault="0033644F">
      <w:pPr>
        <w:pStyle w:val="ConsPlusNormal"/>
      </w:pPr>
    </w:p>
    <w:p w:rsidR="0033644F" w:rsidRDefault="0033644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2771A" w:rsidRDefault="0092771A"/>
    <w:sectPr w:rsidR="0092771A" w:rsidSect="00456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4F"/>
    <w:rsid w:val="0033644F"/>
    <w:rsid w:val="0092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4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64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64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4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64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64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470C955030B8AC04D1128CA3BA8E8EDE066224FE23B28AF8C6E7070B079355C2D35BDEB4E2FDC8C8CD19D7F10F229FBFFE483138DB4874CkBSCJ" TargetMode="External"/><Relationship Id="rId18" Type="http://schemas.openxmlformats.org/officeDocument/2006/relationships/hyperlink" Target="consultantplus://offline/ref=4470C955030B8AC04D1128CA3BA8E8EDE0672544E23C28AF8C6E7070B079355C2D35BDEB4E2DDE8183D19D7F10F229FBFFE483138DB4874CkBSCJ" TargetMode="External"/><Relationship Id="rId26" Type="http://schemas.openxmlformats.org/officeDocument/2006/relationships/hyperlink" Target="consultantplus://offline/ref=4470C955030B8AC04D1128CA3BA8E8EDE0672544E23C28AF8C6E7070B079355C2D35BDEB4F2DD98F8F8E986A01AA24FFE5FA850B91B685k4SFJ" TargetMode="External"/><Relationship Id="rId39" Type="http://schemas.openxmlformats.org/officeDocument/2006/relationships/hyperlink" Target="consultantplus://offline/ref=4470C955030B8AC04D1128CA3BA8E8EDE067214BE03B28AF8C6E7070B079355C2D35BDEB4E29DF8D83D19D7F10F229FBFFE483138DB4874CkBSCJ" TargetMode="External"/><Relationship Id="rId21" Type="http://schemas.openxmlformats.org/officeDocument/2006/relationships/hyperlink" Target="consultantplus://offline/ref=4470C955030B8AC04D1128CA3BA8E8EDE0612B4EE23F28AF8C6E7070B079355C2D35BDEB4E2DDC8F81D19D7F10F229FBFFE483138DB4874CkBSCJ" TargetMode="External"/><Relationship Id="rId34" Type="http://schemas.openxmlformats.org/officeDocument/2006/relationships/hyperlink" Target="consultantplus://offline/ref=4470C955030B8AC04D1128CA3BA8E8EDE0612B4EE23F28AF8C6E7070B079355C2D35BDEB4E2DDC8E84D19D7F10F229FBFFE483138DB4874CkBSCJ" TargetMode="External"/><Relationship Id="rId42" Type="http://schemas.openxmlformats.org/officeDocument/2006/relationships/hyperlink" Target="consultantplus://offline/ref=4470C955030B8AC04D1128CA3BA8E8EDE067274DE23A28AF8C6E7070B079355C2D35BDE34C29D482D08B8D7B59A720E5FBFC9D1793B4k8S6J" TargetMode="External"/><Relationship Id="rId47" Type="http://schemas.openxmlformats.org/officeDocument/2006/relationships/hyperlink" Target="consultantplus://offline/ref=4470C955030B8AC04D1128CA3BA8E8EDE067274DE23A28AF8C6E7070B079355C2D35BDED4925DD82D08B8D7B59A720E5FBFC9D1793B4k8S6J" TargetMode="External"/><Relationship Id="rId50" Type="http://schemas.openxmlformats.org/officeDocument/2006/relationships/hyperlink" Target="consultantplus://offline/ref=4470C955030B8AC04D1128CA3BA8E8EDE067274DE23A28AF8C6E7070B079355C2D35BDEB4824DE888F8E986A01AA24FFE5FA850B91B685k4SFJ" TargetMode="External"/><Relationship Id="rId55" Type="http://schemas.openxmlformats.org/officeDocument/2006/relationships/hyperlink" Target="consultantplus://offline/ref=4470C955030B8AC04D1128CA3BA8E8EDE0612B4EE23F28AF8C6E7070B079355C2D35BDEB4E2DDF8084D19D7F10F229FBFFE483138DB4874CkBSCJ" TargetMode="External"/><Relationship Id="rId7" Type="http://schemas.openxmlformats.org/officeDocument/2006/relationships/hyperlink" Target="consultantplus://offline/ref=4470C955030B8AC04D1128CA3BA8E8EDE065274AE73928AF8C6E7070B079355C2D35BDEB4E2DDD8885D19D7F10F229FBFFE483138DB4874CkBSCJ" TargetMode="External"/><Relationship Id="rId12" Type="http://schemas.openxmlformats.org/officeDocument/2006/relationships/hyperlink" Target="consultantplus://offline/ref=4470C955030B8AC04D1128CA3BA8E8EDE066224FE23B28AF8C6E7070B079355C2D35BDEB4D2ED482D08B8D7B59A720E5FBFC9D1793B4k8S6J" TargetMode="External"/><Relationship Id="rId17" Type="http://schemas.openxmlformats.org/officeDocument/2006/relationships/hyperlink" Target="consultantplus://offline/ref=4470C955030B8AC04D1128CA3BA8E8EDE0612B4EE23F28AF8C6E7070B079355C2D35BDEB4E2DDD8982D19D7F10F229FBFFE483138DB4874CkBSCJ" TargetMode="External"/><Relationship Id="rId25" Type="http://schemas.openxmlformats.org/officeDocument/2006/relationships/hyperlink" Target="consultantplus://offline/ref=4470C955030B8AC04D1128CA3BA8E8EDE067214BE03B28AF8C6E7070B079355C2D35BDEB4E29DF8D83D19D7F10F229FBFFE483138DB4874CkBSCJ" TargetMode="External"/><Relationship Id="rId33" Type="http://schemas.openxmlformats.org/officeDocument/2006/relationships/hyperlink" Target="consultantplus://offline/ref=4470C955030B8AC04D1128CA3BA8E8EDE065274AE73928AF8C6E7070B079355C2D35BDEB4E2DDC8982D19D7F10F229FBFFE483138DB4874CkBSCJ" TargetMode="External"/><Relationship Id="rId38" Type="http://schemas.openxmlformats.org/officeDocument/2006/relationships/hyperlink" Target="consultantplus://offline/ref=4470C955030B8AC04D1128CA3BA8E8EDE067274DE23A28AF8C6E7070B079355C2D35BDEB4E2DDD8881D19D7F10F229FBFFE483138DB4874CkBSCJ" TargetMode="External"/><Relationship Id="rId46" Type="http://schemas.openxmlformats.org/officeDocument/2006/relationships/hyperlink" Target="consultantplus://offline/ref=4470C955030B8AC04D1128CA3BA8E8EDE067214BE03B28AF8C6E7070B079355C2D35BDEB4E29DF808CD19D7F10F229FBFFE483138DB4874CkBSCJ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470C955030B8AC04D1128CA3BA8E8EDE0662344EA3E28AF8C6E7070B079355C2D35BDEB4E2FDC8C8CD19D7F10F229FBFFE483138DB4874CkBSCJ" TargetMode="External"/><Relationship Id="rId20" Type="http://schemas.openxmlformats.org/officeDocument/2006/relationships/hyperlink" Target="consultantplus://offline/ref=4470C955030B8AC04D1128CA3BA8E8EDE0672544E23C28AF8C6E7070B079355C2D35BDE8492FD982D08B8D7B59A720E5FBFC9D1793B4k8S6J" TargetMode="External"/><Relationship Id="rId29" Type="http://schemas.openxmlformats.org/officeDocument/2006/relationships/hyperlink" Target="consultantplus://offline/ref=4470C955030B8AC04D1128CA3BA8E8EDE067214BE03B28AF8C6E7070B079355C2D35BDEB4E29DF808CD19D7F10F229FBFFE483138DB4874CkBSCJ" TargetMode="External"/><Relationship Id="rId41" Type="http://schemas.openxmlformats.org/officeDocument/2006/relationships/hyperlink" Target="consultantplus://offline/ref=4470C955030B8AC04D1128CA3BA8E8EDE067274DE23A28AF8C6E7070B079355C2D35BDEB492CDC818F8E986A01AA24FFE5FA850B91B685k4SFJ" TargetMode="External"/><Relationship Id="rId54" Type="http://schemas.openxmlformats.org/officeDocument/2006/relationships/hyperlink" Target="consultantplus://offline/ref=4470C955030B8AC04D1128CA3BA8E8EDE065274AE73928AF8C6E7070B079355C2D35BDEB4E2DDC8885D19D7F10F229FBFFE483138DB4874CkBS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70C955030B8AC04D1128CA3BA8E8EDE065274AE73928AF8C6E7070B079355C2D35BDEB4E2DDD8082D19D7F10F229FBFFE483138DB4874CkBSCJ" TargetMode="External"/><Relationship Id="rId11" Type="http://schemas.openxmlformats.org/officeDocument/2006/relationships/hyperlink" Target="consultantplus://offline/ref=4470C955030B8AC04D1128CA3BA8E8EDE066224FE23B28AF8C6E7070B079355C2D35BDEB4E2FDC8C8CD19D7F10F229FBFFE483138DB4874CkBSCJ" TargetMode="External"/><Relationship Id="rId24" Type="http://schemas.openxmlformats.org/officeDocument/2006/relationships/hyperlink" Target="consultantplus://offline/ref=4470C955030B8AC04D1128CA3BA8E8EDE067214BE03B28AF8C6E7070B079355C2D35BDEB4E2FDE8F81D19D7F10F229FBFFE483138DB4874CkBSCJ" TargetMode="External"/><Relationship Id="rId32" Type="http://schemas.openxmlformats.org/officeDocument/2006/relationships/hyperlink" Target="consultantplus://offline/ref=4470C955030B8AC04D1128CA3BA8E8EDE065274AE73928AF8C6E7070B079355C2D35BDEB4E2DDD8E85D19D7F10F229FBFFE483138DB4874CkBSCJ" TargetMode="External"/><Relationship Id="rId37" Type="http://schemas.openxmlformats.org/officeDocument/2006/relationships/hyperlink" Target="consultantplus://offline/ref=4470C955030B8AC04D1128CA3BA8E8EDE067274DE23A28AF8C6E7070B079355C2D35BDEB4824DE8C8F8E986A01AA24FFE5FA850B91B685k4SFJ" TargetMode="External"/><Relationship Id="rId40" Type="http://schemas.openxmlformats.org/officeDocument/2006/relationships/hyperlink" Target="consultantplus://offline/ref=4470C955030B8AC04D1128CA3BA8E8EDE067274DE23A28AF8C6E7070B079355C2D35BDEB4824DE8C8F8E986A01AA24FFE5FA850B91B685k4SFJ" TargetMode="External"/><Relationship Id="rId45" Type="http://schemas.openxmlformats.org/officeDocument/2006/relationships/hyperlink" Target="consultantplus://offline/ref=4470C955030B8AC04D1128CA3BA8E8EDE067214BE03B28AF8C6E7070B079355C2D35BDEB4E29DF808CD19D7F10F229FBFFE483138DB4874CkBSCJ" TargetMode="External"/><Relationship Id="rId53" Type="http://schemas.openxmlformats.org/officeDocument/2006/relationships/hyperlink" Target="consultantplus://offline/ref=4470C955030B8AC04D1128CA3BA8E8EDE067274DE23A28AF8C6E7070B079355C2D35BDEB4E2CDF8F8DD19D7F10F229FBFFE483138DB4874CkBSCJ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470C955030B8AC04D1128CA3BA8E8EDE065274AE73928AF8C6E7070B079355C2D35BDEB4E2DDD8885D19D7F10F229FBFFE483138DB4874CkBSCJ" TargetMode="External"/><Relationship Id="rId23" Type="http://schemas.openxmlformats.org/officeDocument/2006/relationships/hyperlink" Target="consultantplus://offline/ref=4470C955030B8AC04D1128CA3BA8E8EDE067214BE03B28AF8C6E7070B079355C2D35BDEB4E2FDE8F81D19D7F10F229FBFFE483138DB4874CkBSCJ" TargetMode="External"/><Relationship Id="rId28" Type="http://schemas.openxmlformats.org/officeDocument/2006/relationships/hyperlink" Target="consultantplus://offline/ref=4470C955030B8AC04D1128CA3BA8E8EDE067214BE03B28AF8C6E7070B079355C2D35BDEB4E29DF8D83D19D7F10F229FBFFE483138DB4874CkBSCJ" TargetMode="External"/><Relationship Id="rId36" Type="http://schemas.openxmlformats.org/officeDocument/2006/relationships/hyperlink" Target="consultantplus://offline/ref=4470C955030B8AC04D1128CA3BA8E8EDE067274DE23A28AF8C6E7070B079355C2D35BDEB4824DE888F8E986A01AA24FFE5FA850B91B685k4SFJ" TargetMode="External"/><Relationship Id="rId49" Type="http://schemas.openxmlformats.org/officeDocument/2006/relationships/hyperlink" Target="consultantplus://offline/ref=4470C955030B8AC04D1128CA3BA8E8EDE065274AE73928AF8C6E7070B079355C2D35BDEB4E2DDC8982D19D7F10F229FBFFE483138DB4874CkBSCJ" TargetMode="External"/><Relationship Id="rId57" Type="http://schemas.openxmlformats.org/officeDocument/2006/relationships/hyperlink" Target="consultantplus://offline/ref=4470C955030B8AC04D1128CA3BA8E8EDE066224FE23B28AF8C6E7070B079355C2D35BDEB4E2FDC8C8CD19D7F10F229FBFFE483138DB4874CkBSCJ" TargetMode="External"/><Relationship Id="rId10" Type="http://schemas.openxmlformats.org/officeDocument/2006/relationships/hyperlink" Target="consultantplus://offline/ref=4470C955030B8AC04D1128CA3BA8E8EDE0672749EA3828AF8C6E7070B079355C2D35BDEB4E2DDE8183D19D7F10F229FBFFE483138DB4874CkBSCJ" TargetMode="External"/><Relationship Id="rId19" Type="http://schemas.openxmlformats.org/officeDocument/2006/relationships/hyperlink" Target="consultantplus://offline/ref=4470C955030B8AC04D1128CA3BA8E8EDE0662344EA3E28AF8C6E7070B079355C2D35BDEB4E2FDC8C8CD19D7F10F229FBFFE483138DB4874CkBSCJ" TargetMode="External"/><Relationship Id="rId31" Type="http://schemas.openxmlformats.org/officeDocument/2006/relationships/hyperlink" Target="consultantplus://offline/ref=4470C955030B8AC04D1128CA3BA8E8EDE0612B4EE23F28AF8C6E7070B079355C2D35BDEB4E2DDC8F83D19D7F10F229FBFFE483138DB4874CkBSCJ" TargetMode="External"/><Relationship Id="rId44" Type="http://schemas.openxmlformats.org/officeDocument/2006/relationships/hyperlink" Target="consultantplus://offline/ref=4470C955030B8AC04D1128CA3BA8E8EDE067274DE23A28AF8C6E7070B079355C2D35BDED4B28DF82D08B8D7B59A720E5FBFC9D1793B4k8S6J" TargetMode="External"/><Relationship Id="rId52" Type="http://schemas.openxmlformats.org/officeDocument/2006/relationships/hyperlink" Target="consultantplus://offline/ref=4470C955030B8AC04D1128CA3BA8E8EDE067274DE23A28AF8C6E7070B079355C2D35BDEF472FDA82D08B8D7B59A720E5FBFC9D1793B4k8S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70C955030B8AC04D1128CA3BA8E8EDE066224FE23B28AF8C6E7070B079355C2D35BDEB4E2FDC8C8CD19D7F10F229FBFFE483138DB4874CkBSCJ" TargetMode="External"/><Relationship Id="rId14" Type="http://schemas.openxmlformats.org/officeDocument/2006/relationships/hyperlink" Target="consultantplus://offline/ref=4470C955030B8AC04D1128CA3BA8E8EDE0672544E23C28AF8C6E7070B079355C2D35BDE8492FDE82D08B8D7B59A720E5FBFC9D1793B4k8S6J" TargetMode="External"/><Relationship Id="rId22" Type="http://schemas.openxmlformats.org/officeDocument/2006/relationships/hyperlink" Target="consultantplus://offline/ref=4470C955030B8AC04D1128CA3BA8E8EDE067214BE03B28AF8C6E7070B079355C2D35BDEB4E2FDE8F81D19D7F10F229FBFFE483138DB4874CkBSCJ" TargetMode="External"/><Relationship Id="rId27" Type="http://schemas.openxmlformats.org/officeDocument/2006/relationships/hyperlink" Target="consultantplus://offline/ref=4470C955030B8AC04D1128CA3BA8E8EDE067214BE03B28AF8C6E7070B079355C2D35BDEB4E2FDE8F81D19D7F10F229FBFFE483138DB4874CkBSCJ" TargetMode="External"/><Relationship Id="rId30" Type="http://schemas.openxmlformats.org/officeDocument/2006/relationships/hyperlink" Target="consultantplus://offline/ref=4470C955030B8AC04D1128CA3BA8E8EDE067214BE03B28AF8C6E7070B079355C2D35BDEB4E29DF8D83D19D7F10F229FBFFE483138DB4874CkBSCJ" TargetMode="External"/><Relationship Id="rId35" Type="http://schemas.openxmlformats.org/officeDocument/2006/relationships/hyperlink" Target="consultantplus://offline/ref=4470C955030B8AC04D1128CA3BA8E8EDE067274DE23A28AF8C6E7070B079355C2D35BDEF472FDA82D08B8D7B59A720E5FBFC9D1793B4k8S6J" TargetMode="External"/><Relationship Id="rId43" Type="http://schemas.openxmlformats.org/officeDocument/2006/relationships/hyperlink" Target="consultantplus://offline/ref=4470C955030B8AC04D1128CA3BA8E8EDE067274DE23A28AF8C6E7070B079355C2D35BDEB4824DF888F8E986A01AA24FFE5FA850B91B685k4SFJ" TargetMode="External"/><Relationship Id="rId48" Type="http://schemas.openxmlformats.org/officeDocument/2006/relationships/hyperlink" Target="consultantplus://offline/ref=4470C955030B8AC04D1128CA3BA8E8EDE067274DE23A28AF8C6E7070B079355C2D35BDED4925DD82D08B8D7B59A720E5FBFC9D1793B4k8S6J" TargetMode="External"/><Relationship Id="rId56" Type="http://schemas.openxmlformats.org/officeDocument/2006/relationships/hyperlink" Target="consultantplus://offline/ref=4470C955030B8AC04D1128CA3BA8E8EDE066224FE23B28AF8C6E7070B079355C2D35BDEB4D2ED482D08B8D7B59A720E5FBFC9D1793B4k8S6J" TargetMode="External"/><Relationship Id="rId8" Type="http://schemas.openxmlformats.org/officeDocument/2006/relationships/hyperlink" Target="consultantplus://offline/ref=4470C955030B8AC04D1128CA3BA8E8EDE0672749EA3828AF8C6E7070B079355C2D35BDEB4E2DDE8183D19D7F10F229FBFFE483138DB4874CkBSCJ" TargetMode="External"/><Relationship Id="rId51" Type="http://schemas.openxmlformats.org/officeDocument/2006/relationships/hyperlink" Target="consultantplus://offline/ref=4470C955030B8AC04D1128CA3BA8E8EDE067274DE23A28AF8C6E7070B079355C2D35BDEB4824DE8C8F8E986A01AA24FFE5FA850B91B685k4SF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3871</Words>
  <Characters>22066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Галина</dc:creator>
  <cp:lastModifiedBy>Павлова Галина</cp:lastModifiedBy>
  <cp:revision>1</cp:revision>
  <dcterms:created xsi:type="dcterms:W3CDTF">2021-06-04T09:18:00Z</dcterms:created>
  <dcterms:modified xsi:type="dcterms:W3CDTF">2021-06-04T09:19:00Z</dcterms:modified>
</cp:coreProperties>
</file>